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549DA" w14:textId="21EF4432" w:rsidR="00FA30EC" w:rsidRPr="00D77498" w:rsidRDefault="00D77498" w:rsidP="00D77498">
      <w:pPr>
        <w:jc w:val="right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проект</w:t>
      </w:r>
    </w:p>
    <w:p w14:paraId="372EE745" w14:textId="374B52C0" w:rsidR="00FA30EC" w:rsidRPr="00E15FF9" w:rsidRDefault="00FA30EC" w:rsidP="00FA30E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C64557">
        <w:rPr>
          <w:rFonts w:cs="Times New Roman"/>
          <w:b/>
          <w:lang w:eastAsia="en-US"/>
        </w:rPr>
        <w:t>_________</w:t>
      </w:r>
    </w:p>
    <w:p w14:paraId="1D6B08F4" w14:textId="3BEE1D6B" w:rsidR="00FA30EC" w:rsidRPr="00E15FF9" w:rsidRDefault="00006805" w:rsidP="00006805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</w:t>
      </w:r>
      <w:r w:rsidR="00DF4CBC">
        <w:rPr>
          <w:rFonts w:cs="Times New Roman"/>
          <w:lang w:eastAsia="en-US"/>
        </w:rPr>
        <w:t xml:space="preserve">поставки </w:t>
      </w:r>
      <w:r w:rsidR="000151A0">
        <w:rPr>
          <w:rFonts w:cs="Times New Roman"/>
          <w:lang w:eastAsia="en-US"/>
        </w:rPr>
        <w:t xml:space="preserve"> </w:t>
      </w:r>
      <w:r w:rsidR="00DF4CBC">
        <w:rPr>
          <w:rFonts w:cs="Times New Roman"/>
          <w:lang w:eastAsia="en-US"/>
        </w:rPr>
        <w:t>товара</w:t>
      </w:r>
    </w:p>
    <w:p w14:paraId="2E433CAD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</w:p>
    <w:p w14:paraId="647B8FFD" w14:textId="173A923D" w:rsidR="00FA30EC" w:rsidRPr="00E15FF9" w:rsidRDefault="00FA30EC" w:rsidP="00FA30E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66324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  </w:t>
      </w:r>
      <w:r w:rsidR="00AE2460">
        <w:rPr>
          <w:rFonts w:cs="Times New Roman"/>
          <w:lang w:eastAsia="en-US"/>
        </w:rPr>
        <w:t>«</w:t>
      </w:r>
      <w:r w:rsidR="00C64557">
        <w:rPr>
          <w:rFonts w:cs="Times New Roman"/>
          <w:lang w:eastAsia="en-US"/>
        </w:rPr>
        <w:t>____</w:t>
      </w:r>
      <w:r w:rsidR="00AE2460">
        <w:rPr>
          <w:rFonts w:cs="Times New Roman"/>
          <w:lang w:eastAsia="en-US"/>
        </w:rPr>
        <w:t>»</w:t>
      </w:r>
      <w:r w:rsidRPr="00E15FF9">
        <w:rPr>
          <w:rFonts w:cs="Times New Roman"/>
          <w:lang w:eastAsia="en-US"/>
        </w:rPr>
        <w:t xml:space="preserve"> </w:t>
      </w:r>
      <w:r w:rsidR="00C64557">
        <w:rPr>
          <w:rFonts w:cs="Times New Roman"/>
          <w:lang w:eastAsia="en-US"/>
        </w:rPr>
        <w:t>___________</w:t>
      </w:r>
      <w:r w:rsidRPr="00E15FF9">
        <w:rPr>
          <w:rFonts w:cs="Times New Roman"/>
          <w:lang w:eastAsia="en-US"/>
        </w:rPr>
        <w:t xml:space="preserve"> 202</w:t>
      </w:r>
      <w:r w:rsidR="000528D5">
        <w:rPr>
          <w:rFonts w:cs="Times New Roman"/>
          <w:lang w:eastAsia="en-US"/>
        </w:rPr>
        <w:t>3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14:paraId="5EC76697" w14:textId="77777777" w:rsidR="00763C88" w:rsidRDefault="00763C88" w:rsidP="00763C88">
      <w:pPr>
        <w:tabs>
          <w:tab w:val="left" w:pos="1276"/>
        </w:tabs>
        <w:ind w:firstLine="284"/>
        <w:jc w:val="both"/>
        <w:rPr>
          <w:rFonts w:cs="Times New Roman"/>
        </w:rPr>
      </w:pPr>
    </w:p>
    <w:p w14:paraId="27E10B96" w14:textId="518DAE16" w:rsidR="00250A0A" w:rsidRDefault="00FA30EC" w:rsidP="00763C88">
      <w:pPr>
        <w:tabs>
          <w:tab w:val="left" w:pos="1276"/>
        </w:tabs>
        <w:ind w:firstLine="567"/>
        <w:jc w:val="both"/>
        <w:rPr>
          <w:rFonts w:eastAsia="Times New Roman" w:cs="Times New Roman"/>
          <w:lang w:bidi="ru-RU"/>
        </w:rPr>
      </w:pPr>
      <w:proofErr w:type="gramStart"/>
      <w:r w:rsidRPr="00E15FF9">
        <w:rPr>
          <w:rFonts w:cs="Times New Roman"/>
        </w:rPr>
        <w:t>Государственная администрация города Бендеры, именуемая в дальнейшем «Заказчик», в лице Главы Иванченко Романа Дмитриевича,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</w:t>
      </w:r>
      <w:r w:rsidR="00AE2460">
        <w:rPr>
          <w:rFonts w:cs="Times New Roman"/>
        </w:rPr>
        <w:t>МР</w:t>
      </w:r>
      <w:r w:rsidRPr="00E15FF9">
        <w:rPr>
          <w:rFonts w:cs="Times New Roman"/>
        </w:rPr>
        <w:t xml:space="preserve"> 94-4), с одной стороны</w:t>
      </w:r>
      <w:r w:rsidR="00F778D0">
        <w:rPr>
          <w:rFonts w:cs="Times New Roman"/>
        </w:rPr>
        <w:t>______________</w:t>
      </w:r>
      <w:r w:rsidR="00987829">
        <w:rPr>
          <w:rFonts w:cs="Times New Roman"/>
        </w:rPr>
        <w:t>,</w:t>
      </w:r>
      <w:r w:rsidRPr="00E15FF9">
        <w:rPr>
          <w:rFonts w:cs="Times New Roman"/>
        </w:rPr>
        <w:t xml:space="preserve"> именуемое </w:t>
      </w:r>
      <w:r w:rsidR="005D41AA">
        <w:rPr>
          <w:rFonts w:cs="Times New Roman"/>
        </w:rPr>
        <w:t xml:space="preserve"> </w:t>
      </w:r>
      <w:r w:rsidRPr="00E15FF9">
        <w:rPr>
          <w:rFonts w:cs="Times New Roman"/>
        </w:rPr>
        <w:t>в дальнейшем «Поставщик», в лице</w:t>
      </w:r>
      <w:r w:rsidR="00987829">
        <w:rPr>
          <w:rFonts w:cs="Times New Roman"/>
        </w:rPr>
        <w:t xml:space="preserve"> директора</w:t>
      </w:r>
      <w:r w:rsidRPr="00E15FF9">
        <w:rPr>
          <w:rFonts w:cs="Times New Roman"/>
        </w:rPr>
        <w:t xml:space="preserve"> </w:t>
      </w:r>
      <w:r w:rsidR="00F778D0">
        <w:rPr>
          <w:rFonts w:cs="Times New Roman"/>
        </w:rPr>
        <w:t xml:space="preserve">______________ </w:t>
      </w:r>
      <w:r w:rsidRPr="00E15FF9">
        <w:rPr>
          <w:rFonts w:cs="Times New Roman"/>
        </w:rPr>
        <w:t xml:space="preserve">действующего на </w:t>
      </w:r>
      <w:r w:rsidRPr="00C90D0D">
        <w:rPr>
          <w:rFonts w:cs="Times New Roman"/>
        </w:rPr>
        <w:t xml:space="preserve">основании Устава, </w:t>
      </w:r>
      <w:r w:rsidRPr="00E15FF9">
        <w:rPr>
          <w:rFonts w:cs="Times New Roman"/>
        </w:rPr>
        <w:t>с другой стороны, и</w:t>
      </w:r>
      <w:r w:rsidRPr="00E15FF9">
        <w:t xml:space="preserve"> </w:t>
      </w:r>
      <w:r w:rsidR="005D41AA">
        <w:rPr>
          <w:rFonts w:cs="Times New Roman"/>
        </w:rPr>
        <w:t>муниципальное</w:t>
      </w:r>
      <w:proofErr w:type="gramEnd"/>
      <w:r w:rsidR="005D41AA">
        <w:rPr>
          <w:rFonts w:cs="Times New Roman"/>
        </w:rPr>
        <w:t xml:space="preserve"> </w:t>
      </w:r>
      <w:proofErr w:type="gramStart"/>
      <w:r w:rsidR="005D41AA">
        <w:rPr>
          <w:rFonts w:cs="Times New Roman"/>
        </w:rPr>
        <w:t xml:space="preserve">учреждение </w:t>
      </w:r>
      <w:r w:rsidR="00AE2460">
        <w:rPr>
          <w:rFonts w:cs="Times New Roman"/>
        </w:rPr>
        <w:t>«</w:t>
      </w:r>
      <w:r w:rsidR="00A442DB">
        <w:rPr>
          <w:rFonts w:cs="Times New Roman"/>
        </w:rPr>
        <w:t>Служба социальной помощи</w:t>
      </w:r>
      <w:r>
        <w:rPr>
          <w:rFonts w:cs="Times New Roman"/>
        </w:rPr>
        <w:t xml:space="preserve"> г. Бендеры</w:t>
      </w:r>
      <w:r w:rsidR="00AE2460">
        <w:rPr>
          <w:rFonts w:cs="Times New Roman"/>
        </w:rPr>
        <w:t>»</w:t>
      </w:r>
      <w:r>
        <w:rPr>
          <w:rFonts w:cs="Times New Roman"/>
        </w:rPr>
        <w:t>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663246">
        <w:rPr>
          <w:rFonts w:cs="Times New Roman"/>
        </w:rPr>
        <w:t>директора</w:t>
      </w:r>
      <w:r>
        <w:rPr>
          <w:rFonts w:cs="Times New Roman"/>
        </w:rPr>
        <w:t xml:space="preserve"> </w:t>
      </w:r>
      <w:r w:rsidR="002D2466">
        <w:rPr>
          <w:rFonts w:cs="Times New Roman"/>
        </w:rPr>
        <w:t>Лукьянченко Раисы Николаевны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</w:t>
      </w:r>
      <w:r w:rsidR="002D2466">
        <w:rPr>
          <w:rFonts w:cs="Times New Roman"/>
        </w:rPr>
        <w:t xml:space="preserve"> </w:t>
      </w:r>
      <w:r w:rsidRPr="00E15FF9">
        <w:rPr>
          <w:rFonts w:cs="Times New Roman"/>
        </w:rPr>
        <w:t xml:space="preserve"> № 318-З-VI «О закупках в Приднестровской Молдавской Республике»</w:t>
      </w:r>
      <w:r w:rsidR="00D560D6">
        <w:rPr>
          <w:rFonts w:cs="Times New Roman"/>
        </w:rPr>
        <w:t xml:space="preserve"> </w:t>
      </w:r>
      <w:r w:rsidRPr="00E15FF9">
        <w:rPr>
          <w:rFonts w:cs="Times New Roman"/>
        </w:rPr>
        <w:t>(САЗ 18-48) (далее – Закон</w:t>
      </w:r>
      <w:proofErr w:type="gramEnd"/>
      <w:r w:rsidRPr="00E15FF9">
        <w:rPr>
          <w:rFonts w:cs="Times New Roman"/>
        </w:rPr>
        <w:t xml:space="preserve"> о закупках), Планом закупок товаров, работ услуг для обеспечения муниципальных нужд на 202</w:t>
      </w:r>
      <w:r w:rsidR="000528D5">
        <w:rPr>
          <w:rFonts w:cs="Times New Roman"/>
        </w:rPr>
        <w:t>3</w:t>
      </w:r>
      <w:r w:rsidRPr="00E15FF9">
        <w:rPr>
          <w:rFonts w:cs="Times New Roman"/>
        </w:rPr>
        <w:t xml:space="preserve"> год (№</w:t>
      </w:r>
      <w:r w:rsidR="00E0584C">
        <w:rPr>
          <w:rFonts w:cs="Times New Roman"/>
        </w:rPr>
        <w:t xml:space="preserve"> </w:t>
      </w:r>
      <w:r w:rsidR="002D2466">
        <w:rPr>
          <w:rFonts w:eastAsia="Calibri" w:cs="Times New Roman"/>
          <w:lang w:eastAsia="en-US"/>
        </w:rPr>
        <w:t>3</w:t>
      </w:r>
      <w:r w:rsidR="0033567A">
        <w:rPr>
          <w:rFonts w:eastAsia="Calibri" w:cs="Times New Roman"/>
          <w:lang w:eastAsia="en-US"/>
        </w:rPr>
        <w:t>3.2)</w:t>
      </w:r>
      <w:r w:rsidRPr="00E15FF9">
        <w:rPr>
          <w:rFonts w:cs="Times New Roman"/>
        </w:rPr>
        <w:t xml:space="preserve">, </w:t>
      </w:r>
      <w:r w:rsidR="00E0584C" w:rsidRPr="00E0584C">
        <w:rPr>
          <w:rFonts w:eastAsia="Times New Roman" w:cs="Times New Roman"/>
          <w:lang w:bidi="ru-RU"/>
        </w:rPr>
        <w:t>по итогам проведения запроса предложений (Извещение о проведении запроса предложений по закупке товаров, работ, услуг для обеспечения государственных (муниципальных) нужд от __________ 202</w:t>
      </w:r>
      <w:r w:rsidR="000528D5">
        <w:rPr>
          <w:rFonts w:eastAsia="Times New Roman" w:cs="Times New Roman"/>
          <w:lang w:bidi="ru-RU"/>
        </w:rPr>
        <w:t>3</w:t>
      </w:r>
      <w:r w:rsidR="00E0584C" w:rsidRPr="00E0584C">
        <w:rPr>
          <w:rFonts w:eastAsia="Times New Roman" w:cs="Times New Roman"/>
          <w:lang w:bidi="ru-RU"/>
        </w:rPr>
        <w:t xml:space="preserve"> года, Протокол запроса предложений по закупке ___________ от __________ 202</w:t>
      </w:r>
      <w:r w:rsidR="000528D5">
        <w:rPr>
          <w:rFonts w:eastAsia="Times New Roman" w:cs="Times New Roman"/>
          <w:lang w:bidi="ru-RU"/>
        </w:rPr>
        <w:t>3</w:t>
      </w:r>
      <w:r w:rsidR="00E0584C" w:rsidRPr="00E0584C">
        <w:rPr>
          <w:rFonts w:eastAsia="Times New Roman" w:cs="Times New Roman"/>
          <w:lang w:bidi="ru-RU"/>
        </w:rPr>
        <w:t xml:space="preserve"> года  № ______</w:t>
      </w:r>
      <w:proofErr w:type="gramStart"/>
      <w:r w:rsidR="00E0584C" w:rsidRPr="00E0584C">
        <w:rPr>
          <w:rFonts w:eastAsia="Times New Roman" w:cs="Times New Roman"/>
          <w:lang w:bidi="ru-RU"/>
        </w:rPr>
        <w:t xml:space="preserve"> )</w:t>
      </w:r>
      <w:proofErr w:type="gramEnd"/>
      <w:r w:rsidR="00E0584C" w:rsidRPr="00E0584C">
        <w:rPr>
          <w:rFonts w:eastAsia="Times New Roman" w:cs="Times New Roman"/>
          <w:lang w:bidi="ru-RU"/>
        </w:rPr>
        <w:t>, заключили настоящий договор о нижеследующем:</w:t>
      </w:r>
    </w:p>
    <w:p w14:paraId="6A3C09CE" w14:textId="77777777" w:rsidR="001266BF" w:rsidRPr="00E0584C" w:rsidRDefault="001266BF" w:rsidP="00E0584C">
      <w:pPr>
        <w:tabs>
          <w:tab w:val="left" w:pos="1276"/>
        </w:tabs>
        <w:ind w:firstLine="567"/>
        <w:jc w:val="both"/>
        <w:rPr>
          <w:rFonts w:eastAsia="Times New Roman" w:cs="Times New Roman"/>
          <w:lang w:bidi="ru-RU"/>
        </w:rPr>
      </w:pPr>
    </w:p>
    <w:p w14:paraId="47AA9AEE" w14:textId="3E9CCF9B" w:rsidR="00B534FF" w:rsidRPr="00E0584C" w:rsidRDefault="00FA30EC" w:rsidP="00E0584C">
      <w:pPr>
        <w:pStyle w:val="a3"/>
        <w:numPr>
          <w:ilvl w:val="0"/>
          <w:numId w:val="2"/>
        </w:numPr>
        <w:jc w:val="center"/>
        <w:rPr>
          <w:b/>
        </w:rPr>
      </w:pPr>
      <w:r w:rsidRPr="00B534FF">
        <w:rPr>
          <w:b/>
        </w:rPr>
        <w:t>Предмет договора</w:t>
      </w:r>
    </w:p>
    <w:p w14:paraId="078551D1" w14:textId="55ADF36B" w:rsidR="00FA30EC" w:rsidRPr="00E15FF9" w:rsidRDefault="00FA30EC" w:rsidP="00763C88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 обязуется в обусловленный Договором срок поставить Заказчику</w:t>
      </w:r>
      <w:r w:rsidRPr="00E15FF9">
        <w:t xml:space="preserve"> закупаемые им </w:t>
      </w:r>
      <w:r w:rsidR="00932BFC">
        <w:t>мобильны</w:t>
      </w:r>
      <w:r w:rsidR="00AE2460">
        <w:t>е</w:t>
      </w:r>
      <w:r w:rsidR="00932BFC">
        <w:t xml:space="preserve"> терминал</w:t>
      </w:r>
      <w:r w:rsidR="00AE2460">
        <w:t>ы</w:t>
      </w:r>
      <w:r w:rsidR="00E0584C">
        <w:t xml:space="preserve"> (именуем</w:t>
      </w:r>
      <w:r w:rsidR="00AE2460">
        <w:t>ые</w:t>
      </w:r>
      <w:r w:rsidRPr="00E15FF9">
        <w:t xml:space="preserve"> в дальнейшем «Товар»)</w:t>
      </w:r>
      <w:r w:rsidR="00E0584C">
        <w:rPr>
          <w:rFonts w:cs="Times New Roman"/>
        </w:rPr>
        <w:t xml:space="preserve"> путем </w:t>
      </w:r>
      <w:r w:rsidR="00AE2460">
        <w:rPr>
          <w:rFonts w:cs="Times New Roman"/>
        </w:rPr>
        <w:t>их</w:t>
      </w:r>
      <w:r w:rsidRPr="00E15FF9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20A076F9" w14:textId="3111FAC1" w:rsidR="00FA30EC" w:rsidRPr="00E15FF9" w:rsidRDefault="00FA30EC" w:rsidP="00763C88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</w:t>
      </w:r>
      <w:r w:rsidR="00E0584C">
        <w:rPr>
          <w:rFonts w:cs="Times New Roman"/>
        </w:rPr>
        <w:t xml:space="preserve">технические и иные </w:t>
      </w:r>
      <w:r w:rsidRPr="00E15FF9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FA30EC" w:rsidRPr="00E15FF9" w:rsidRDefault="00FA30EC" w:rsidP="00763C88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C99F3AF" w14:textId="1EFACE47" w:rsidR="00250A0A" w:rsidRPr="00E0584C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1.4. Договор заключен на основании подпункта </w:t>
      </w:r>
      <w:r w:rsidR="00E0584C">
        <w:rPr>
          <w:rFonts w:cs="Times New Roman"/>
          <w:lang w:eastAsia="en-US"/>
        </w:rPr>
        <w:t>___пункта ___ статьи ____</w:t>
      </w:r>
      <w:r w:rsidRPr="00E15FF9">
        <w:rPr>
          <w:rFonts w:cs="Times New Roman"/>
          <w:lang w:eastAsia="en-US"/>
        </w:rPr>
        <w:t xml:space="preserve"> Закона о закупках.</w:t>
      </w:r>
    </w:p>
    <w:p w14:paraId="28DE4368" w14:textId="2B499D97" w:rsidR="00B534FF" w:rsidRPr="00E0584C" w:rsidRDefault="00FA30EC" w:rsidP="00E0584C">
      <w:pPr>
        <w:pStyle w:val="a3"/>
        <w:numPr>
          <w:ilvl w:val="0"/>
          <w:numId w:val="2"/>
        </w:numPr>
        <w:ind w:right="-832"/>
        <w:jc w:val="center"/>
        <w:rPr>
          <w:b/>
          <w:color w:val="000000" w:themeColor="text1"/>
        </w:rPr>
      </w:pPr>
      <w:r w:rsidRPr="00B534FF">
        <w:rPr>
          <w:b/>
          <w:color w:val="000000" w:themeColor="text1"/>
        </w:rPr>
        <w:t>Цена договора, порядок и сроки оплаты</w:t>
      </w:r>
    </w:p>
    <w:p w14:paraId="0E0C774D" w14:textId="6098EC28" w:rsidR="00FA30EC" w:rsidRPr="00AE2460" w:rsidRDefault="00FA30EC" w:rsidP="00AE2460">
      <w:pPr>
        <w:widowControl w:val="0"/>
        <w:numPr>
          <w:ilvl w:val="1"/>
          <w:numId w:val="3"/>
        </w:numPr>
        <w:tabs>
          <w:tab w:val="left" w:pos="1055"/>
        </w:tabs>
        <w:spacing w:line="274" w:lineRule="exact"/>
        <w:ind w:firstLine="600"/>
        <w:jc w:val="both"/>
        <w:rPr>
          <w:rFonts w:eastAsia="Times New Roman" w:cs="Times New Roman"/>
          <w:color w:val="000000"/>
          <w:lang w:bidi="ru-RU"/>
        </w:rPr>
      </w:pPr>
      <w:r w:rsidRPr="00E15FF9">
        <w:t>2.1. Цена договора определяется согласно Спецификации (Приложение №1 к на</w:t>
      </w:r>
      <w:r>
        <w:t>с</w:t>
      </w:r>
      <w:r w:rsidR="003D098E">
        <w:t>тоящему договору) и составляет</w:t>
      </w:r>
      <w:proofErr w:type="gramStart"/>
      <w:r w:rsidR="003D098E">
        <w:t xml:space="preserve"> </w:t>
      </w:r>
      <w:r w:rsidR="00987829" w:rsidRPr="000A6F96">
        <w:rPr>
          <w:u w:val="single"/>
        </w:rPr>
        <w:t>_________</w:t>
      </w:r>
      <w:r w:rsidR="00987829" w:rsidRPr="000A6F96">
        <w:t xml:space="preserve"> </w:t>
      </w:r>
      <w:r w:rsidRPr="000A6F96">
        <w:t>(</w:t>
      </w:r>
      <w:r w:rsidR="00987829" w:rsidRPr="000A6F96">
        <w:rPr>
          <w:u w:val="single"/>
        </w:rPr>
        <w:t>___________________</w:t>
      </w:r>
      <w:r w:rsidR="008E517A" w:rsidRPr="000A6F96">
        <w:t>)</w:t>
      </w:r>
      <w:r w:rsidR="00C90D0D">
        <w:t xml:space="preserve"> </w:t>
      </w:r>
      <w:proofErr w:type="gramEnd"/>
      <w:r w:rsidR="00C90D0D">
        <w:t>рубл</w:t>
      </w:r>
      <w:r w:rsidR="00987829">
        <w:t>я</w:t>
      </w:r>
      <w:r w:rsidR="00763C88">
        <w:t xml:space="preserve"> </w:t>
      </w:r>
      <w:r w:rsidR="00987829">
        <w:t>___копеек</w:t>
      </w:r>
      <w:r w:rsidR="005D41AA">
        <w:t xml:space="preserve"> </w:t>
      </w:r>
      <w:r w:rsidRPr="00E15FF9">
        <w:t xml:space="preserve"> Приднестровской Молдавской Республики. 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</w:t>
      </w:r>
      <w:r w:rsidR="00AE2460" w:rsidRPr="00AE2460">
        <w:rPr>
          <w:rFonts w:eastAsia="Times New Roman" w:cs="Times New Roman"/>
          <w:lang w:bidi="ru-RU"/>
        </w:rPr>
        <w:t xml:space="preserve">в том числе расходов на доставку товара к месту Поставки, </w:t>
      </w:r>
      <w:r w:rsidR="00AE2460" w:rsidRPr="00AE2460">
        <w:rPr>
          <w:rFonts w:eastAsia="Times New Roman" w:cs="Times New Roman"/>
          <w:color w:val="000000"/>
          <w:lang w:bidi="ru-RU"/>
        </w:rPr>
        <w:t xml:space="preserve">и иных расходов Поставщика, связанных с исполнением Договора. </w:t>
      </w:r>
    </w:p>
    <w:p w14:paraId="0F4973A8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FA38D2B" w14:textId="721E046C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2.4. Источник финансирования –</w:t>
      </w:r>
      <w:r w:rsidR="0033567A">
        <w:rPr>
          <w:rFonts w:cs="Times New Roman"/>
          <w:sz w:val="22"/>
          <w:szCs w:val="22"/>
          <w:lang w:eastAsia="en-US"/>
        </w:rPr>
        <w:t xml:space="preserve"> Местный бюджет города Бендеры</w:t>
      </w:r>
      <w:r>
        <w:rPr>
          <w:rFonts w:cs="Times New Roman"/>
          <w:lang w:eastAsia="en-US"/>
        </w:rPr>
        <w:t>.</w:t>
      </w:r>
    </w:p>
    <w:p w14:paraId="1DFD4757" w14:textId="77777777" w:rsidR="00AE2460" w:rsidRDefault="00FA30EC" w:rsidP="00AE2460">
      <w:pPr>
        <w:ind w:right="-1"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E15FF9">
        <w:rPr>
          <w:rFonts w:cs="Times New Roman"/>
        </w:rPr>
        <w:t xml:space="preserve">2.5. </w:t>
      </w:r>
      <w:r w:rsidR="00F718AC" w:rsidRPr="00F95C37">
        <w:rPr>
          <w:rFonts w:cs="Times New Roman"/>
        </w:rPr>
        <w:t xml:space="preserve">Получатель производит предварительную оплату (аванс) в размере </w:t>
      </w:r>
      <w:r w:rsidR="00F718AC" w:rsidRPr="00F95C37">
        <w:rPr>
          <w:rFonts w:eastAsia="Times New Roman" w:cs="Times New Roman"/>
        </w:rPr>
        <w:t xml:space="preserve">100% (ста процентов) </w:t>
      </w:r>
      <w:r w:rsidR="00F718AC" w:rsidRPr="00F95C37">
        <w:rPr>
          <w:rFonts w:eastAsia="Times New Roman" w:cs="Times New Roman"/>
          <w:sz w:val="22"/>
          <w:szCs w:val="22"/>
          <w:lang w:eastAsia="en-US"/>
        </w:rPr>
        <w:t>цены договора (стоимости товара).</w:t>
      </w:r>
    </w:p>
    <w:p w14:paraId="62EBFBF4" w14:textId="18A6A335" w:rsidR="00AE2460" w:rsidRPr="00AE2460" w:rsidRDefault="00FA30EC" w:rsidP="00AE2460">
      <w:pPr>
        <w:ind w:right="-1"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E15FF9">
        <w:rPr>
          <w:rFonts w:cs="Times New Roman"/>
          <w:lang w:eastAsia="en-US"/>
        </w:rPr>
        <w:t>2.</w:t>
      </w:r>
      <w:r w:rsidR="00C90D0D"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 xml:space="preserve">. </w:t>
      </w:r>
      <w:r w:rsidR="00EB5C84">
        <w:rPr>
          <w:rFonts w:cs="Times New Roman"/>
          <w:lang w:eastAsia="en-US"/>
        </w:rPr>
        <w:t>Расчет</w:t>
      </w:r>
      <w:r w:rsidRPr="00E15FF9">
        <w:rPr>
          <w:rFonts w:cs="Times New Roman"/>
          <w:lang w:eastAsia="en-US"/>
        </w:rPr>
        <w:t xml:space="preserve">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</w:t>
      </w:r>
      <w:proofErr w:type="gramStart"/>
      <w:r w:rsidRPr="00E15FF9">
        <w:rPr>
          <w:rFonts w:cs="Times New Roman"/>
          <w:lang w:eastAsia="en-US"/>
        </w:rPr>
        <w:t>на</w:t>
      </w:r>
      <w:proofErr w:type="gramEnd"/>
      <w:r w:rsidRPr="00E15FF9">
        <w:rPr>
          <w:rFonts w:cs="Times New Roman"/>
          <w:lang w:eastAsia="en-US"/>
        </w:rPr>
        <w:t xml:space="preserve"> </w:t>
      </w:r>
      <w:r w:rsidR="00AE2460"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122D998F" w14:textId="77777777" w:rsidR="00AE2460" w:rsidRPr="00E0584C" w:rsidRDefault="00AE2460" w:rsidP="00AE2460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</w:t>
      </w:r>
      <w:r>
        <w:rPr>
          <w:rFonts w:cs="Times New Roman"/>
          <w:sz w:val="22"/>
          <w:szCs w:val="22"/>
          <w:lang w:eastAsia="en-US"/>
        </w:rPr>
        <w:t xml:space="preserve">   </w:t>
      </w:r>
      <w:r w:rsidRPr="00E15FF9">
        <w:rPr>
          <w:rFonts w:cs="Times New Roman"/>
          <w:sz w:val="22"/>
          <w:szCs w:val="22"/>
          <w:lang w:eastAsia="en-US"/>
        </w:rPr>
        <w:t xml:space="preserve">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54CAEB44" w14:textId="0D602046" w:rsidR="00E35662" w:rsidRPr="00AE2460" w:rsidRDefault="00FA30EC" w:rsidP="00AE2460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lastRenderedPageBreak/>
        <w:t>расчетный счет Поставщика, указанный в разделе 11 настоящего Договора.</w:t>
      </w:r>
    </w:p>
    <w:p w14:paraId="5A06B84B" w14:textId="55E6C5D0" w:rsidR="00FA30EC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 w:rsidR="00C90D0D"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1EADA605" w14:textId="77777777" w:rsidR="001266BF" w:rsidRPr="001266BF" w:rsidRDefault="001266BF" w:rsidP="00763C88">
      <w:pPr>
        <w:ind w:firstLine="567"/>
        <w:jc w:val="both"/>
        <w:rPr>
          <w:rFonts w:cs="Times New Roman"/>
          <w:sz w:val="16"/>
          <w:szCs w:val="16"/>
          <w:lang w:eastAsia="en-US"/>
        </w:rPr>
      </w:pPr>
    </w:p>
    <w:p w14:paraId="72B51808" w14:textId="77777777" w:rsidR="00FA30EC" w:rsidRPr="002D2466" w:rsidRDefault="00FA30EC" w:rsidP="00FA30EC">
      <w:pPr>
        <w:ind w:firstLine="567"/>
        <w:jc w:val="both"/>
        <w:rPr>
          <w:rFonts w:asciiTheme="minorHAnsi" w:eastAsia="Times New Roman" w:hAnsiTheme="minorHAnsi"/>
          <w:sz w:val="2"/>
          <w:szCs w:val="2"/>
          <w:lang w:eastAsia="en-US"/>
        </w:rPr>
      </w:pPr>
    </w:p>
    <w:p w14:paraId="2867EF62" w14:textId="4AC350FA" w:rsidR="00FA30EC" w:rsidRPr="00B534FF" w:rsidRDefault="00FA30EC" w:rsidP="00B534FF">
      <w:pPr>
        <w:pStyle w:val="a3"/>
        <w:numPr>
          <w:ilvl w:val="0"/>
          <w:numId w:val="2"/>
        </w:numPr>
        <w:ind w:right="-1"/>
        <w:jc w:val="center"/>
        <w:rPr>
          <w:b/>
          <w:lang w:eastAsia="en-US"/>
        </w:rPr>
      </w:pPr>
      <w:r w:rsidRPr="00B534FF">
        <w:rPr>
          <w:b/>
          <w:lang w:eastAsia="en-US"/>
        </w:rPr>
        <w:t xml:space="preserve">Порядок, сроки и условия поставки и приемки товара </w:t>
      </w:r>
    </w:p>
    <w:p w14:paraId="49A8016B" w14:textId="77777777" w:rsidR="00AE2460" w:rsidRDefault="00FA30EC" w:rsidP="00763C88">
      <w:pPr>
        <w:ind w:firstLine="567"/>
        <w:jc w:val="both"/>
      </w:pPr>
      <w:r w:rsidRPr="00E15FF9">
        <w:t xml:space="preserve">3.1. </w:t>
      </w:r>
      <w:r w:rsidR="00AE2460" w:rsidRPr="00AE2460">
        <w:t xml:space="preserve">Поставка Товара осуществляется путём его отгрузки (передачи) Получателю  на основании акта приема-передачи товара либо иного документа о приемке поставленного товара не позднее  10 (десяти) рабочих дней  с момента получения Поставщиком предварительной оплаты. </w:t>
      </w:r>
    </w:p>
    <w:p w14:paraId="4B9165A0" w14:textId="4D4B3AB0" w:rsidR="00FA30EC" w:rsidRPr="00F95C37" w:rsidRDefault="005100DD" w:rsidP="00763C88">
      <w:pPr>
        <w:ind w:firstLine="567"/>
        <w:jc w:val="both"/>
      </w:pPr>
      <w:r>
        <w:t xml:space="preserve">3.2. </w:t>
      </w:r>
      <w:r w:rsidR="00B534FF" w:rsidRPr="00F95C37">
        <w:t xml:space="preserve">Поставка Товара осуществляется </w:t>
      </w:r>
      <w:r w:rsidR="00DF4CBC" w:rsidRPr="00F95C37">
        <w:t>по адресу</w:t>
      </w:r>
      <w:r w:rsidR="001266BF">
        <w:t>:</w:t>
      </w:r>
      <w:r w:rsidR="005D41AA" w:rsidRPr="00F95C37">
        <w:t xml:space="preserve"> </w:t>
      </w:r>
      <w:r w:rsidR="005D41AA" w:rsidRPr="00AE2460">
        <w:t>г. Бендеры, Суворова, 57.</w:t>
      </w:r>
      <w:r w:rsidR="008771E7" w:rsidRPr="00F95C37">
        <w:rPr>
          <w:u w:val="single"/>
        </w:rPr>
        <w:t xml:space="preserve"> </w:t>
      </w:r>
    </w:p>
    <w:p w14:paraId="23F48EB5" w14:textId="77777777" w:rsidR="00FA30EC" w:rsidRPr="00F95C37" w:rsidRDefault="00FA30EC" w:rsidP="00763C88">
      <w:pPr>
        <w:ind w:firstLine="567"/>
        <w:jc w:val="both"/>
        <w:rPr>
          <w:rFonts w:eastAsia="Times New Roman" w:cs="Times New Roman"/>
        </w:rPr>
      </w:pPr>
      <w:r w:rsidRPr="00F95C37"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 </w:t>
      </w:r>
      <w:r w:rsidRPr="00F95C37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FA30EC" w:rsidRPr="00F95C37" w:rsidRDefault="00FA30EC" w:rsidP="00763C88">
      <w:pPr>
        <w:ind w:firstLine="567"/>
        <w:jc w:val="both"/>
      </w:pPr>
      <w:r w:rsidRPr="00F95C37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E061399" w14:textId="77777777" w:rsidR="00FA30EC" w:rsidRPr="00F95C37" w:rsidRDefault="00FA30EC" w:rsidP="00763C88">
      <w:pPr>
        <w:ind w:firstLine="567"/>
        <w:jc w:val="both"/>
      </w:pPr>
      <w:r w:rsidRPr="00F95C37">
        <w:t xml:space="preserve">а) акт приема-передачи товара либо иной документ о приемке поставленного товара; </w:t>
      </w:r>
    </w:p>
    <w:p w14:paraId="6A2A86DB" w14:textId="77777777" w:rsidR="00FA30EC" w:rsidRPr="00F95C37" w:rsidRDefault="00FA30EC" w:rsidP="00763C88">
      <w:pPr>
        <w:ind w:firstLine="567"/>
        <w:jc w:val="both"/>
      </w:pPr>
      <w:r w:rsidRPr="00F95C37">
        <w:t xml:space="preserve">б) </w:t>
      </w:r>
      <w:r w:rsidRPr="00F95C37">
        <w:rPr>
          <w:rFonts w:cs="Times New Roman"/>
        </w:rPr>
        <w:t>товарно-транспортн</w:t>
      </w:r>
      <w:r w:rsidRPr="00F95C37">
        <w:t>ую накладную;</w:t>
      </w:r>
    </w:p>
    <w:p w14:paraId="7C847B30" w14:textId="77777777" w:rsidR="00FA30EC" w:rsidRPr="00F95C37" w:rsidRDefault="00FA30EC" w:rsidP="00763C88">
      <w:pPr>
        <w:ind w:firstLine="567"/>
        <w:jc w:val="both"/>
      </w:pPr>
      <w:r w:rsidRPr="00F95C37">
        <w:t>в) счет на оплату товара;</w:t>
      </w:r>
    </w:p>
    <w:p w14:paraId="0176D568" w14:textId="77777777" w:rsidR="00FA30EC" w:rsidRPr="00F95C37" w:rsidRDefault="00FA30EC" w:rsidP="00763C88">
      <w:pPr>
        <w:ind w:firstLine="567"/>
        <w:jc w:val="both"/>
      </w:pPr>
      <w:r w:rsidRPr="00F95C37">
        <w:t>г) паспорт на каждую единицу Товара, в случае если поставляемый Товар требует паспортизации;</w:t>
      </w:r>
    </w:p>
    <w:p w14:paraId="4FC89DFF" w14:textId="5E6227DC" w:rsidR="003B4780" w:rsidRPr="00F95C37" w:rsidRDefault="003B4780" w:rsidP="00763C88">
      <w:pPr>
        <w:ind w:firstLine="567"/>
        <w:jc w:val="both"/>
      </w:pPr>
      <w:r w:rsidRPr="00F95C37">
        <w:t>д) инструкция по эксплуатации (при наличии);</w:t>
      </w:r>
    </w:p>
    <w:p w14:paraId="46E598B9" w14:textId="767F0AAB" w:rsidR="00FA30EC" w:rsidRPr="00E15FF9" w:rsidRDefault="003B4780" w:rsidP="00763C88">
      <w:pPr>
        <w:ind w:firstLine="567"/>
        <w:jc w:val="both"/>
      </w:pPr>
      <w:proofErr w:type="gramStart"/>
      <w:r w:rsidRPr="00F95C37">
        <w:t>е</w:t>
      </w:r>
      <w:r w:rsidR="00FA30EC" w:rsidRPr="00F95C37">
        <w:t xml:space="preserve">) сертификат качества и (или) </w:t>
      </w:r>
      <w:r w:rsidR="00FA30EC" w:rsidRPr="00F95C37">
        <w:rPr>
          <w:lang w:eastAsia="en-US"/>
        </w:rPr>
        <w:t xml:space="preserve">другие </w:t>
      </w:r>
      <w:r w:rsidR="00FA30EC" w:rsidRPr="00E15FF9">
        <w:rPr>
          <w:color w:val="000000"/>
          <w:lang w:eastAsia="en-US"/>
        </w:rPr>
        <w:t xml:space="preserve">предусмотренные законодательством </w:t>
      </w:r>
      <w:r w:rsidR="00FA30EC" w:rsidRPr="00E15FF9">
        <w:t>Приднестровской Молдавской Республики</w:t>
      </w:r>
      <w:r w:rsidR="00FA30EC" w:rsidRPr="00E15FF9">
        <w:rPr>
          <w:color w:val="000000"/>
          <w:lang w:eastAsia="en-US"/>
        </w:rPr>
        <w:t xml:space="preserve"> документы, удостоверяющие качество </w:t>
      </w:r>
      <w:r w:rsidR="00FA30EC" w:rsidRPr="00E15FF9"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  <w:proofErr w:type="gramEnd"/>
    </w:p>
    <w:p w14:paraId="7120D5E9" w14:textId="7B8F9817" w:rsidR="00FA30EC" w:rsidRPr="00E15FF9" w:rsidRDefault="003B4780" w:rsidP="00763C88">
      <w:pPr>
        <w:ind w:firstLine="567"/>
        <w:jc w:val="both"/>
      </w:pPr>
      <w:r>
        <w:t>ж</w:t>
      </w:r>
      <w:r w:rsidR="00FA30EC" w:rsidRPr="00E15FF9"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3BB35BF" w14:textId="77777777" w:rsidR="00FA30EC" w:rsidRPr="00E15FF9" w:rsidRDefault="00FA30EC" w:rsidP="00763C88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10099BA9" w14:textId="26D5AA9C" w:rsidR="00FA30EC" w:rsidRPr="00E15FF9" w:rsidRDefault="00FA30EC" w:rsidP="00763C88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BA54981" w14:textId="659E1B6E" w:rsidR="00FA30EC" w:rsidRPr="00E15FF9" w:rsidRDefault="00FA30EC" w:rsidP="00763C88">
      <w:pPr>
        <w:ind w:firstLine="567"/>
        <w:jc w:val="both"/>
      </w:pPr>
      <w:r w:rsidRPr="00E15FF9">
        <w:t xml:space="preserve">Проверка Товара на предмет соответствия </w:t>
      </w:r>
      <w:r w:rsidR="00AC7E7C" w:rsidRPr="00E15FF9">
        <w:t>наименования, количества</w:t>
      </w:r>
      <w:r w:rsidRPr="00E15FF9">
        <w:t xml:space="preserve">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A0611E4" w14:textId="1F06ECAA" w:rsidR="007C10BF" w:rsidRPr="00AE2460" w:rsidRDefault="00F12A6E" w:rsidP="00AE246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lang w:eastAsia="en-US"/>
        </w:rPr>
        <w:t xml:space="preserve">3.7. </w:t>
      </w:r>
      <w:proofErr w:type="gramStart"/>
      <w:r w:rsidR="00FA30EC" w:rsidRPr="007C10BF">
        <w:rPr>
          <w:lang w:eastAsia="en-US"/>
        </w:rPr>
        <w:t xml:space="preserve">При недопоставке Товара (отсутствует часть заказанных Товаров, </w:t>
      </w:r>
      <w:r w:rsidR="006A6638">
        <w:rPr>
          <w:lang w:eastAsia="en-US"/>
        </w:rPr>
        <w:t>которые</w:t>
      </w:r>
      <w:r w:rsidR="005F3C67">
        <w:rPr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не соответству</w:t>
      </w:r>
      <w:r w:rsidR="005F3C67">
        <w:rPr>
          <w:rFonts w:cs="Times New Roman"/>
          <w:lang w:eastAsia="en-US"/>
        </w:rPr>
        <w:t>ю</w:t>
      </w:r>
      <w:r w:rsidR="005F3C67" w:rsidRPr="00E15FF9">
        <w:rPr>
          <w:rFonts w:cs="Times New Roman"/>
          <w:lang w:eastAsia="en-US"/>
        </w:rPr>
        <w:t xml:space="preserve">т Спецификации и т.п.), Поставщик обязан восполнить недопоставленный Товар в течение 3 (трех)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  <w:proofErr w:type="gramEnd"/>
    </w:p>
    <w:p w14:paraId="7138C189" w14:textId="44FC9073" w:rsidR="00FA30EC" w:rsidRPr="00E15FF9" w:rsidRDefault="00FA30EC" w:rsidP="00C655E9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3.8. Поставщик гарантирует качество и надежность поставляемого Товара. При поставке Товара ненадлежащего качества Получатель вправе в течение </w:t>
      </w:r>
      <w:r w:rsidR="00C655E9">
        <w:rPr>
          <w:rFonts w:cs="Times New Roman"/>
          <w:lang w:eastAsia="en-US"/>
        </w:rPr>
        <w:t>3</w:t>
      </w:r>
      <w:r w:rsidRPr="00E15FF9">
        <w:rPr>
          <w:rFonts w:cs="Times New Roman"/>
          <w:lang w:eastAsia="en-US"/>
        </w:rPr>
        <w:t xml:space="preserve"> (трех) рабочих дней с момента получения Товара заявить Поставщику претензию по качеству Товара.</w:t>
      </w:r>
    </w:p>
    <w:p w14:paraId="29450FC5" w14:textId="1207DC99" w:rsidR="00AE2460" w:rsidRPr="00E15FF9" w:rsidRDefault="00FA30EC" w:rsidP="00C655E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lang w:eastAsia="en-US"/>
        </w:rPr>
        <w:t>3.9. Поставщик обязан устранить недостатки или заменить</w:t>
      </w:r>
      <w:r w:rsidR="00C655E9">
        <w:rPr>
          <w:lang w:eastAsia="en-US"/>
        </w:rPr>
        <w:t xml:space="preserve"> Товар ненадлежащего качества в </w:t>
      </w:r>
      <w:r w:rsidRPr="00E15FF9">
        <w:rPr>
          <w:lang w:eastAsia="en-US"/>
        </w:rPr>
        <w:t xml:space="preserve">течение </w:t>
      </w:r>
      <w:r w:rsidR="00C655E9">
        <w:rPr>
          <w:lang w:eastAsia="en-US"/>
        </w:rPr>
        <w:t>10</w:t>
      </w:r>
      <w:r w:rsidRPr="00E15FF9">
        <w:rPr>
          <w:lang w:eastAsia="en-US"/>
        </w:rPr>
        <w:t xml:space="preserve"> (</w:t>
      </w:r>
      <w:r w:rsidR="00C655E9">
        <w:rPr>
          <w:lang w:eastAsia="en-US"/>
        </w:rPr>
        <w:t>десяти</w:t>
      </w:r>
      <w:r w:rsidRPr="00E15FF9">
        <w:rPr>
          <w:lang w:eastAsia="en-US"/>
        </w:rPr>
        <w:t>) рабочих дней с момента получения претензии по качеству Товара.</w:t>
      </w:r>
      <w:r w:rsidR="00AE2460" w:rsidRPr="00AE2460">
        <w:rPr>
          <w:rFonts w:cs="Times New Roman"/>
          <w:b/>
          <w:sz w:val="22"/>
          <w:szCs w:val="22"/>
          <w:lang w:eastAsia="en-US"/>
        </w:rPr>
        <w:t xml:space="preserve"> </w:t>
      </w:r>
      <w:r w:rsidR="00AE2460"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97AC870" w14:textId="786B91F2" w:rsidR="00AE2460" w:rsidRDefault="00AE2460" w:rsidP="00AE2460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r w:rsidRPr="00E15FF9">
        <w:rPr>
          <w:rFonts w:cs="Times New Roman"/>
          <w:sz w:val="22"/>
          <w:szCs w:val="22"/>
          <w:lang w:eastAsia="en-US"/>
        </w:rPr>
        <w:t xml:space="preserve"> подпись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</w:t>
      </w:r>
      <w:r w:rsidRPr="00E15FF9">
        <w:rPr>
          <w:rFonts w:cs="Times New Roman"/>
          <w:sz w:val="22"/>
          <w:szCs w:val="22"/>
          <w:lang w:eastAsia="en-US"/>
        </w:rPr>
        <w:t xml:space="preserve">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9659563" w14:textId="672CE401" w:rsidR="00FA30EC" w:rsidRPr="00E15FF9" w:rsidRDefault="00FA30EC" w:rsidP="00763C88">
      <w:pPr>
        <w:ind w:firstLine="567"/>
        <w:jc w:val="both"/>
        <w:rPr>
          <w:lang w:eastAsia="en-US"/>
        </w:rPr>
      </w:pPr>
    </w:p>
    <w:p w14:paraId="7DAFF2DE" w14:textId="02BFB62C" w:rsidR="00006805" w:rsidRDefault="00FA30EC" w:rsidP="00763C88">
      <w:pPr>
        <w:ind w:firstLine="567"/>
        <w:jc w:val="both"/>
      </w:pPr>
      <w:r w:rsidRPr="00E15FF9">
        <w:lastRenderedPageBreak/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322B9E89" w14:textId="77777777" w:rsidR="001266BF" w:rsidRPr="00763C88" w:rsidRDefault="001266BF" w:rsidP="00763C88">
      <w:pPr>
        <w:ind w:firstLine="567"/>
        <w:jc w:val="both"/>
        <w:rPr>
          <w:sz w:val="10"/>
          <w:szCs w:val="10"/>
        </w:rPr>
      </w:pPr>
    </w:p>
    <w:p w14:paraId="3B02BFFE" w14:textId="77777777" w:rsidR="00FA30EC" w:rsidRPr="00E15FF9" w:rsidRDefault="00FA30EC" w:rsidP="00FA30EC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14:paraId="738C3C2D" w14:textId="77777777" w:rsidR="00FA30EC" w:rsidRPr="00AE2460" w:rsidRDefault="00FA30EC" w:rsidP="00763C88">
      <w:pPr>
        <w:ind w:firstLine="567"/>
        <w:jc w:val="both"/>
        <w:rPr>
          <w:b/>
        </w:rPr>
      </w:pPr>
      <w:r w:rsidRPr="00AE2460">
        <w:rPr>
          <w:b/>
        </w:rPr>
        <w:t>4.1. Поставщик вправе:</w:t>
      </w:r>
    </w:p>
    <w:p w14:paraId="65ED806F" w14:textId="77777777" w:rsidR="00FA30EC" w:rsidRDefault="00FA30EC" w:rsidP="00763C88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7D10642" w14:textId="42712ACB" w:rsidR="00AE2460" w:rsidRPr="00E15FF9" w:rsidRDefault="00AE2460" w:rsidP="00763C88">
      <w:pPr>
        <w:ind w:firstLine="567"/>
        <w:jc w:val="both"/>
      </w:pPr>
      <w:r>
        <w:t xml:space="preserve">4.1.2. </w:t>
      </w:r>
      <w:r w:rsidRPr="00AE2460">
        <w:t>требовать обеспечения своевременной приемки Товара и подписания акта приема-передачи Товара либо обоснованного отказа от его подписания в установленные сроки;</w:t>
      </w:r>
    </w:p>
    <w:p w14:paraId="6365065A" w14:textId="75371D2B" w:rsidR="00FA30EC" w:rsidRPr="00E15FF9" w:rsidRDefault="00FA30EC" w:rsidP="00763C88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>4.1.</w:t>
      </w:r>
      <w:r w:rsidR="00AE2460">
        <w:t>3</w:t>
      </w:r>
      <w:r w:rsidRPr="00E15FF9">
        <w:t xml:space="preserve">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5B19758" w14:textId="77777777" w:rsidR="00FA30EC" w:rsidRPr="00AE2460" w:rsidRDefault="00FA30EC" w:rsidP="00763C88">
      <w:pPr>
        <w:ind w:firstLine="567"/>
        <w:jc w:val="both"/>
        <w:rPr>
          <w:b/>
        </w:rPr>
      </w:pPr>
      <w:r w:rsidRPr="00AE2460">
        <w:rPr>
          <w:b/>
        </w:rPr>
        <w:t>4.2. Поставщик обязан:</w:t>
      </w:r>
    </w:p>
    <w:p w14:paraId="7907CCFA" w14:textId="671CEDA1" w:rsidR="00FA30EC" w:rsidRPr="00E15FF9" w:rsidRDefault="00FA30EC" w:rsidP="00763C88">
      <w:pPr>
        <w:ind w:firstLine="567"/>
        <w:jc w:val="both"/>
      </w:pPr>
      <w:proofErr w:type="gramStart"/>
      <w:r w:rsidRPr="00E15FF9">
        <w:t xml:space="preserve">4.2.1. поставить Заказчику на условиях, в порядке и </w:t>
      </w:r>
      <w:r w:rsidR="00AC7E7C" w:rsidRPr="00E15FF9">
        <w:t>сроки,</w:t>
      </w:r>
      <w:r w:rsidRPr="00E15FF9"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  <w:proofErr w:type="gramEnd"/>
    </w:p>
    <w:p w14:paraId="3B4F93FF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proofErr w:type="gramStart"/>
      <w:r w:rsidRPr="00E15FF9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  <w:proofErr w:type="gramEnd"/>
    </w:p>
    <w:p w14:paraId="4A69DD81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5A637022" w14:textId="77777777" w:rsidR="00FA30EC" w:rsidRDefault="00FA30EC" w:rsidP="00763C88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4.2.6. </w:t>
      </w:r>
      <w:r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33D1B320" w14:textId="1297DD49" w:rsidR="00FA30EC" w:rsidRPr="00E15FF9" w:rsidRDefault="009841B0" w:rsidP="00763C88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4.2.7</w:t>
      </w:r>
      <w:bookmarkStart w:id="0" w:name="_GoBack"/>
      <w:bookmarkEnd w:id="0"/>
      <w:r w:rsidR="00FA30EC" w:rsidRPr="00E15FF9">
        <w:rPr>
          <w:rFonts w:cs="Times New Roman"/>
        </w:rPr>
        <w:t>.</w:t>
      </w:r>
      <w:r w:rsidR="00FA30EC" w:rsidRPr="00E15FF9">
        <w:rPr>
          <w:rFonts w:cs="Times New Roman"/>
          <w:color w:val="000000"/>
          <w:lang w:eastAsia="en-US"/>
        </w:rPr>
        <w:t xml:space="preserve"> </w:t>
      </w:r>
      <w:r w:rsidR="00FA30EC"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ED1A640" w14:textId="77777777" w:rsidR="00FA30EC" w:rsidRPr="00AE2460" w:rsidRDefault="00FA30EC" w:rsidP="00763C88">
      <w:pPr>
        <w:ind w:firstLine="567"/>
        <w:jc w:val="both"/>
        <w:rPr>
          <w:rFonts w:cs="Times New Roman"/>
          <w:b/>
          <w:lang w:eastAsia="en-US"/>
        </w:rPr>
      </w:pPr>
      <w:r w:rsidRPr="00AE2460">
        <w:rPr>
          <w:rFonts w:cs="Times New Roman"/>
          <w:b/>
          <w:lang w:eastAsia="en-US"/>
        </w:rPr>
        <w:t>4.3. Заказчик вправе:</w:t>
      </w:r>
    </w:p>
    <w:p w14:paraId="1BE38DA4" w14:textId="77777777" w:rsidR="00FA30EC" w:rsidRPr="00E15FF9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5FE833AE" w14:textId="38CB75AF" w:rsidR="005F3C67" w:rsidRDefault="00FA30EC" w:rsidP="00763C8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</w:rPr>
        <w:t>4.3.2. требовать от Поставщика своевременного устранения выявленны</w:t>
      </w:r>
      <w:r w:rsidR="004414FB">
        <w:rPr>
          <w:rFonts w:cs="Times New Roman"/>
        </w:rPr>
        <w:t xml:space="preserve">х недостатков (дефекта, брака) </w:t>
      </w:r>
      <w:r w:rsidRPr="00E15FF9">
        <w:rPr>
          <w:rFonts w:cs="Times New Roman"/>
        </w:rPr>
        <w:t>товара, либо его замены, либо отказаться от принятия товара и требовать возврата уплаченных за него денежных средств, при передаче товара не</w:t>
      </w:r>
      <w:r w:rsidR="005F3C67">
        <w:rPr>
          <w:rFonts w:cs="Times New Roman"/>
        </w:rPr>
        <w:t xml:space="preserve"> </w:t>
      </w:r>
      <w:r w:rsidR="005F3C67" w:rsidRPr="00E15FF9">
        <w:rPr>
          <w:rFonts w:cs="Times New Roman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444ECBB5" w14:textId="4C2BA9A0" w:rsidR="00763C88" w:rsidRPr="00AE2460" w:rsidRDefault="005F3C67" w:rsidP="00AE246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>без вмешательства в его операти</w:t>
      </w:r>
      <w:r w:rsidR="00AE2460">
        <w:rPr>
          <w:rFonts w:cs="Times New Roman"/>
          <w:lang w:eastAsia="en-US"/>
        </w:rPr>
        <w:t>вную хозяйственную деятельность;</w:t>
      </w:r>
    </w:p>
    <w:p w14:paraId="5DA2F0E6" w14:textId="4CCD1CCE" w:rsidR="00AE2460" w:rsidRDefault="00FA30EC" w:rsidP="00AE2460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E15FF9">
        <w:rPr>
          <w:rFonts w:cs="Times New Roman"/>
          <w:color w:val="000000"/>
          <w:lang w:eastAsia="en-US"/>
        </w:rPr>
        <w:t>4.3.4. провести экспертизу поставленного Товара с привлечением эк</w:t>
      </w:r>
      <w:r w:rsidR="00AE2460">
        <w:rPr>
          <w:rFonts w:cs="Times New Roman"/>
          <w:color w:val="000000"/>
          <w:lang w:eastAsia="en-US"/>
        </w:rPr>
        <w:t xml:space="preserve">спертов, экспертных </w:t>
      </w:r>
      <w:r w:rsidR="00F12A6E">
        <w:rPr>
          <w:rFonts w:cs="Times New Roman"/>
          <w:color w:val="000000"/>
          <w:lang w:eastAsia="en-US"/>
        </w:rPr>
        <w:t>организаций;</w:t>
      </w:r>
      <w:r w:rsidR="00AE2460" w:rsidRPr="00AE246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3C146063" w14:textId="4F008238" w:rsidR="00AE2460" w:rsidRPr="00E15FF9" w:rsidRDefault="00AE2460" w:rsidP="00AE2460">
      <w:pPr>
        <w:ind w:right="-1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74C29891" w14:textId="77777777" w:rsidR="00AE2460" w:rsidRPr="00E15FF9" w:rsidRDefault="00AE2460" w:rsidP="00AE2460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</w:t>
      </w:r>
      <w:r>
        <w:rPr>
          <w:rFonts w:cs="Times New Roman"/>
          <w:sz w:val="22"/>
          <w:szCs w:val="22"/>
          <w:lang w:eastAsia="en-US"/>
        </w:rPr>
        <w:t xml:space="preserve">     </w:t>
      </w:r>
      <w:r w:rsidRPr="00E15FF9">
        <w:rPr>
          <w:rFonts w:cs="Times New Roman"/>
          <w:sz w:val="22"/>
          <w:szCs w:val="22"/>
          <w:lang w:eastAsia="en-US"/>
        </w:rPr>
        <w:t xml:space="preserve">    подпись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r w:rsidRPr="00E15FF9">
        <w:rPr>
          <w:rFonts w:cs="Times New Roman"/>
          <w:sz w:val="22"/>
          <w:szCs w:val="22"/>
          <w:lang w:eastAsia="en-US"/>
        </w:rPr>
        <w:t xml:space="preserve">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086430D" w14:textId="2031F542" w:rsidR="00FA30EC" w:rsidRDefault="00FA30EC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</w:p>
    <w:p w14:paraId="44D0FE08" w14:textId="0FB0CD47" w:rsidR="00F12A6E" w:rsidRDefault="00F12A6E" w:rsidP="00F12A6E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color w:val="000000"/>
          <w:lang w:eastAsia="en-US"/>
        </w:rPr>
        <w:t xml:space="preserve">4.3.5. </w:t>
      </w:r>
      <w:r w:rsidRPr="00E15FF9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</w:t>
      </w:r>
      <w:r>
        <w:rPr>
          <w:rFonts w:cs="Times New Roman"/>
          <w:lang w:eastAsia="en-US"/>
        </w:rPr>
        <w:t>вную хозяйственную деятельность;</w:t>
      </w:r>
    </w:p>
    <w:p w14:paraId="04327EAA" w14:textId="73D6D649" w:rsidR="00F12A6E" w:rsidRPr="00F95C37" w:rsidRDefault="00F12A6E" w:rsidP="00F12A6E">
      <w:pPr>
        <w:ind w:right="-1" w:firstLine="567"/>
        <w:jc w:val="both"/>
        <w:rPr>
          <w:rFonts w:eastAsia="Times New Roman" w:cs="Times New Roman"/>
          <w:lang w:eastAsia="en-US"/>
        </w:rPr>
      </w:pPr>
      <w:r w:rsidRPr="00F95C37">
        <w:rPr>
          <w:rFonts w:cs="Times New Roman"/>
          <w:lang w:eastAsia="en-US"/>
        </w:rPr>
        <w:lastRenderedPageBreak/>
        <w:t xml:space="preserve">4.3.6. </w:t>
      </w:r>
      <w:r w:rsidRPr="00F95C37">
        <w:rPr>
          <w:rFonts w:eastAsia="Calibri" w:cs="Times New Roman"/>
          <w:lang w:eastAsia="en-US"/>
        </w:rPr>
        <w:t>принять решение об одностороннем отказе от исполнения договора в случае</w:t>
      </w:r>
      <w:r w:rsidRPr="00F95C37">
        <w:rPr>
          <w:rFonts w:eastAsia="Calibri"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поставщика, </w:t>
      </w:r>
      <w:r w:rsidRPr="00F95C37">
        <w:rPr>
          <w:rFonts w:eastAsia="Calibri" w:cs="Times New Roman"/>
          <w:lang w:eastAsia="en-US"/>
        </w:rPr>
        <w:t>по иным основаниям</w:t>
      </w:r>
      <w:r w:rsidRPr="00F95C37">
        <w:rPr>
          <w:rFonts w:eastAsia="Times New Roman" w:cs="Times New Roman"/>
          <w:lang w:eastAsia="en-US"/>
        </w:rPr>
        <w:t>, предусмотренным гражданским законодательством Приднестровской Молдавской Республики для одностороннего отказа.</w:t>
      </w:r>
    </w:p>
    <w:p w14:paraId="39C6FB8D" w14:textId="77777777" w:rsidR="00FA30EC" w:rsidRPr="00AE2460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AE2460">
        <w:rPr>
          <w:rFonts w:cs="Times New Roman"/>
          <w:b/>
          <w:lang w:eastAsia="en-US"/>
        </w:rPr>
        <w:t>4.4. Заказчик обязан:</w:t>
      </w:r>
    </w:p>
    <w:p w14:paraId="28792CA8" w14:textId="2CCFBEB4" w:rsidR="00A40E52" w:rsidRPr="00E90046" w:rsidRDefault="00A40E52" w:rsidP="00A40E52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4.4.1. </w:t>
      </w:r>
      <w:r w:rsidRPr="00E90046">
        <w:rPr>
          <w:rFonts w:cs="Times New Roman"/>
          <w:lang w:eastAsia="en-US"/>
        </w:rPr>
        <w:t>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2C7208CB" w14:textId="38D3CBBE" w:rsidR="00A40E52" w:rsidRPr="00E15FF9" w:rsidRDefault="00A40E52" w:rsidP="00A40E52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21AD220C" w14:textId="71FF2D40" w:rsidR="00FA30EC" w:rsidRPr="00E15FF9" w:rsidRDefault="00A40E52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4.4.3</w:t>
      </w:r>
      <w:r w:rsidR="00FA30EC" w:rsidRPr="00E15FF9">
        <w:rPr>
          <w:rFonts w:cs="Times New Roman"/>
          <w:lang w:eastAsia="en-US"/>
        </w:rPr>
        <w:t>.</w:t>
      </w:r>
      <w:r w:rsidR="00FA30EC"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A30EC" w:rsidRPr="00E15FF9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09FFF2C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3B11ED59" w14:textId="13E7AB5A" w:rsidR="00FA30EC" w:rsidRDefault="00FA30EC" w:rsidP="00A40E52">
      <w:pPr>
        <w:ind w:right="-1" w:firstLine="567"/>
        <w:jc w:val="both"/>
        <w:rPr>
          <w:rFonts w:cs="Times New Roman"/>
          <w:lang w:eastAsia="en-US" w:bidi="ru-RU"/>
        </w:rPr>
      </w:pPr>
      <w:r w:rsidRPr="00E15FF9">
        <w:rPr>
          <w:rFonts w:cs="Times New Roman"/>
          <w:color w:val="000000"/>
          <w:lang w:eastAsia="en-US"/>
        </w:rPr>
        <w:t xml:space="preserve">б) </w:t>
      </w:r>
      <w:r w:rsidR="00A40E52" w:rsidRPr="00E90046">
        <w:rPr>
          <w:rFonts w:cs="Times New Roman"/>
          <w:lang w:eastAsia="en-US" w:bidi="ru-RU"/>
        </w:rPr>
        <w:t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</w:t>
      </w:r>
      <w:r w:rsidR="00A40E52">
        <w:rPr>
          <w:rFonts w:cs="Times New Roman"/>
          <w:lang w:eastAsia="en-US" w:bidi="ru-RU"/>
        </w:rPr>
        <w:t>вщика;</w:t>
      </w:r>
    </w:p>
    <w:p w14:paraId="54451417" w14:textId="3971A3B5" w:rsidR="00AE2460" w:rsidRPr="00E15FF9" w:rsidRDefault="00AE2460" w:rsidP="00AE2460">
      <w:pPr>
        <w:ind w:right="-1" w:firstLine="567"/>
        <w:jc w:val="both"/>
        <w:rPr>
          <w:rFonts w:cs="Times New Roman"/>
          <w:lang w:eastAsia="en-US" w:bidi="ru-RU"/>
        </w:rPr>
      </w:pPr>
      <w:r w:rsidRPr="00AE2460">
        <w:rPr>
          <w:rFonts w:cs="Times New Roman"/>
          <w:lang w:eastAsia="en-US" w:bidi="ru-RU"/>
        </w:rPr>
        <w:t>4.4.</w:t>
      </w:r>
      <w:r>
        <w:rPr>
          <w:rFonts w:cs="Times New Roman"/>
          <w:lang w:eastAsia="en-US" w:bidi="ru-RU"/>
        </w:rPr>
        <w:t>4</w:t>
      </w:r>
      <w:r w:rsidRPr="00AE2460">
        <w:rPr>
          <w:rFonts w:cs="Times New Roman"/>
          <w:lang w:eastAsia="en-US" w:bidi="ru-RU"/>
        </w:rPr>
        <w:t>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4802004D" w14:textId="77777777" w:rsidR="00FA30EC" w:rsidRPr="00AE2460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AE2460">
        <w:rPr>
          <w:rFonts w:cs="Times New Roman"/>
          <w:b/>
          <w:lang w:eastAsia="en-US"/>
        </w:rPr>
        <w:t>4.5. Получатель вправе:</w:t>
      </w:r>
    </w:p>
    <w:p w14:paraId="0FD2664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5AACFF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4F92194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748A055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6DFC3EAF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0FDBC7C" w14:textId="77777777" w:rsidR="00FA30EC" w:rsidRPr="00AE2460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AE2460">
        <w:rPr>
          <w:rFonts w:cs="Times New Roman"/>
          <w:b/>
          <w:lang w:eastAsia="en-US"/>
        </w:rPr>
        <w:t>4.6. Получатель обязан:</w:t>
      </w:r>
    </w:p>
    <w:p w14:paraId="21348CBB" w14:textId="0AC4E0C5" w:rsidR="00FA30EC" w:rsidRPr="00E15FF9" w:rsidRDefault="00AE2460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4.6.1. осуществить</w:t>
      </w:r>
      <w:r w:rsidR="00FA30EC" w:rsidRPr="00E15FF9">
        <w:rPr>
          <w:rFonts w:cs="Times New Roman"/>
          <w:lang w:eastAsia="en-US"/>
        </w:rPr>
        <w:t xml:space="preserve"> приемку Товара, соответствующего требованиям, установленным настоящим Договором, или незамедлительно сообщить Заказчику о наличии оснований для  мотивированного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7807B7CD" w14:textId="6CF9E28C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r w:rsidR="004414FB" w:rsidRPr="00E15FF9">
        <w:rPr>
          <w:rFonts w:cs="Times New Roman"/>
          <w:lang w:eastAsia="en-US"/>
        </w:rPr>
        <w:t>сроки,</w:t>
      </w:r>
      <w:r w:rsidRPr="00E15FF9">
        <w:rPr>
          <w:rFonts w:cs="Times New Roman"/>
          <w:lang w:eastAsia="en-US"/>
        </w:rPr>
        <w:t xml:space="preserve"> предусмотренные настоящим договором.</w:t>
      </w:r>
    </w:p>
    <w:p w14:paraId="07E894F5" w14:textId="77777777" w:rsidR="007C10BF" w:rsidRDefault="007C10BF" w:rsidP="007C10BF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2761855C" w14:textId="1BB8E623" w:rsidR="007C10BF" w:rsidRPr="00E15FF9" w:rsidRDefault="007C10BF" w:rsidP="007C10BF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color w:val="000000"/>
          <w:spacing w:val="-12"/>
        </w:rPr>
      </w:pPr>
      <w:r>
        <w:rPr>
          <w:b/>
          <w:bCs/>
          <w:color w:val="000000"/>
        </w:rPr>
        <w:tab/>
      </w:r>
      <w:r w:rsidR="00FA30EC" w:rsidRPr="00E15FF9">
        <w:rPr>
          <w:b/>
          <w:bCs/>
          <w:color w:val="000000"/>
        </w:rPr>
        <w:t>5. Качество товара и гарантийные обязательства</w:t>
      </w:r>
      <w:r w:rsidR="00FA30EC" w:rsidRPr="00E15FF9">
        <w:rPr>
          <w:b/>
          <w:color w:val="000000"/>
          <w:spacing w:val="-12"/>
        </w:rPr>
        <w:t xml:space="preserve"> </w:t>
      </w:r>
    </w:p>
    <w:p w14:paraId="6D677963" w14:textId="77777777" w:rsidR="00FA30EC" w:rsidRPr="00E15FF9" w:rsidRDefault="00FA30EC" w:rsidP="00FA30EC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35A8C9BF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75064C1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proofErr w:type="gramStart"/>
      <w:r w:rsidRPr="00E15FF9">
        <w:rPr>
          <w:color w:val="000000"/>
          <w:spacing w:val="-12"/>
        </w:rPr>
        <w:t>свободен</w:t>
      </w:r>
      <w:proofErr w:type="gramEnd"/>
      <w:r w:rsidRPr="00E15FF9">
        <w:rPr>
          <w:color w:val="000000"/>
          <w:spacing w:val="-12"/>
        </w:rPr>
        <w:t xml:space="preserve"> от любых прав третьих лиц и иных обременений;</w:t>
      </w:r>
    </w:p>
    <w:p w14:paraId="5235F4B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14:paraId="7AF9D79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  <w:r w:rsidRPr="00E15FF9">
        <w:rPr>
          <w:color w:val="000000"/>
          <w:spacing w:val="-12"/>
        </w:rPr>
        <w:t xml:space="preserve"> </w:t>
      </w:r>
    </w:p>
    <w:p w14:paraId="674D2143" w14:textId="2FA7A99F" w:rsidR="00763C88" w:rsidRPr="00E15FF9" w:rsidRDefault="00FA30EC" w:rsidP="00A315C0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14:paraId="134BBDEF" w14:textId="77777777" w:rsidR="00A315C0" w:rsidRDefault="00FA30EC" w:rsidP="00A315C0">
      <w:pPr>
        <w:ind w:right="-1" w:firstLine="567"/>
        <w:jc w:val="both"/>
      </w:pPr>
      <w:r w:rsidRPr="00E15FF9">
        <w:rPr>
          <w:color w:val="000000"/>
          <w:spacing w:val="-12"/>
        </w:rPr>
        <w:t xml:space="preserve">5.2. </w:t>
      </w:r>
      <w:proofErr w:type="gramStart"/>
      <w:r w:rsidRPr="00E15FF9">
        <w:rPr>
          <w:color w:val="000000"/>
          <w:spacing w:val="-12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4414FB" w:rsidRPr="00E15FF9">
        <w:t>Спецификации (</w:t>
      </w:r>
      <w:r w:rsidRPr="00E15FF9">
        <w:t xml:space="preserve">Приложение № 1). </w:t>
      </w:r>
      <w:proofErr w:type="gramEnd"/>
    </w:p>
    <w:p w14:paraId="0124C9B5" w14:textId="5BC23B03" w:rsidR="00A315C0" w:rsidRPr="00E15FF9" w:rsidRDefault="00A315C0" w:rsidP="00A315C0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7B5ADEE5" w14:textId="22609B36" w:rsidR="00A315C0" w:rsidRPr="00E15FF9" w:rsidRDefault="00A315C0" w:rsidP="00A315C0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</w:t>
      </w:r>
      <w:r>
        <w:rPr>
          <w:rFonts w:cs="Times New Roman"/>
          <w:sz w:val="22"/>
          <w:szCs w:val="22"/>
          <w:lang w:eastAsia="en-US"/>
        </w:rPr>
        <w:t xml:space="preserve">   </w:t>
      </w:r>
      <w:r w:rsidRPr="00E15FF9">
        <w:rPr>
          <w:rFonts w:cs="Times New Roman"/>
          <w:sz w:val="22"/>
          <w:szCs w:val="22"/>
          <w:lang w:eastAsia="en-US"/>
        </w:rPr>
        <w:t xml:space="preserve">  подпись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r w:rsidRPr="00E15FF9">
        <w:rPr>
          <w:rFonts w:cs="Times New Roman"/>
          <w:sz w:val="22"/>
          <w:szCs w:val="22"/>
          <w:lang w:eastAsia="en-US"/>
        </w:rPr>
        <w:t xml:space="preserve">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276A898" w14:textId="27E1A4BC" w:rsidR="00FA30EC" w:rsidRDefault="00FA30EC" w:rsidP="00FA30EC">
      <w:pPr>
        <w:shd w:val="clear" w:color="auto" w:fill="FFFFFF"/>
        <w:ind w:right="5" w:firstLine="567"/>
        <w:jc w:val="both"/>
      </w:pPr>
    </w:p>
    <w:p w14:paraId="79C0F47A" w14:textId="3B5B327B" w:rsidR="00006805" w:rsidRPr="00CC5250" w:rsidRDefault="005F3C67" w:rsidP="00CC5250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bCs/>
          <w:color w:val="000000"/>
          <w:lang w:eastAsia="en-US"/>
        </w:rPr>
        <w:lastRenderedPageBreak/>
        <w:t>5.3.</w:t>
      </w:r>
      <w:r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E15FF9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1EF3E3A4" w14:textId="34AC68C8" w:rsidR="00FA30EC" w:rsidRPr="00E15FF9" w:rsidRDefault="00FA30EC" w:rsidP="00FA30EC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color w:val="000000"/>
          <w:lang w:eastAsia="en-US"/>
        </w:rPr>
        <w:t xml:space="preserve">5.4. </w:t>
      </w:r>
      <w:r w:rsidRPr="00E15FF9">
        <w:rPr>
          <w:rFonts w:eastAsia="Calibri" w:cs="Times New Roman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</w:t>
      </w:r>
      <w:r w:rsidR="00CC5250">
        <w:rPr>
          <w:rFonts w:eastAsia="Calibri" w:cs="Times New Roman"/>
          <w:lang w:eastAsia="en-US"/>
        </w:rPr>
        <w:t xml:space="preserve"> (заводом-изготовителем)</w:t>
      </w:r>
      <w:r w:rsidRPr="00E15FF9">
        <w:rPr>
          <w:rFonts w:eastAsia="Calibri" w:cs="Times New Roman"/>
          <w:lang w:eastAsia="en-US"/>
        </w:rPr>
        <w:t>, и исчисляется с момента подписания 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заказчиком условий эксплуатации Товара, либо ненадлежащих действий третьих лиц, либо под действием непреодолимой силы.</w:t>
      </w:r>
    </w:p>
    <w:p w14:paraId="3CB5E88A" w14:textId="70902485" w:rsidR="00FA30EC" w:rsidRDefault="00FA30EC" w:rsidP="004134CB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</w:t>
      </w:r>
      <w:proofErr w:type="gramStart"/>
      <w:r w:rsidR="0077007B">
        <w:rPr>
          <w:lang w:eastAsia="en-US"/>
        </w:rPr>
        <w:t>и</w:t>
      </w:r>
      <w:proofErr w:type="gramEnd"/>
      <w:r w:rsidRPr="00E15FF9">
        <w:rPr>
          <w:lang w:eastAsia="en-US"/>
        </w:rPr>
        <w:t xml:space="preserve"> </w:t>
      </w:r>
      <w:r w:rsidR="00763C88">
        <w:rPr>
          <w:lang w:eastAsia="en-US"/>
        </w:rPr>
        <w:t xml:space="preserve">              </w:t>
      </w:r>
      <w:r w:rsidR="00A315C0">
        <w:rPr>
          <w:lang w:eastAsia="en-US"/>
        </w:rPr>
        <w:t>10</w:t>
      </w:r>
      <w:r w:rsidRPr="00E15FF9">
        <w:rPr>
          <w:lang w:eastAsia="en-US"/>
        </w:rPr>
        <w:t xml:space="preserve"> (</w:t>
      </w:r>
      <w:r w:rsidR="00A315C0">
        <w:rPr>
          <w:lang w:eastAsia="en-US"/>
        </w:rPr>
        <w:t>деся</w:t>
      </w:r>
      <w:r w:rsidR="0077007B">
        <w:rPr>
          <w:lang w:eastAsia="en-US"/>
        </w:rPr>
        <w:t>ти</w:t>
      </w:r>
      <w:r w:rsidRPr="00E15FF9">
        <w:rPr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08D43D96" w14:textId="77777777" w:rsidR="00763C88" w:rsidRPr="004134CB" w:rsidRDefault="00763C88" w:rsidP="004134CB">
      <w:pPr>
        <w:ind w:firstLine="567"/>
        <w:jc w:val="both"/>
        <w:rPr>
          <w:lang w:eastAsia="en-US"/>
        </w:rPr>
      </w:pPr>
    </w:p>
    <w:p w14:paraId="29A6BFDD" w14:textId="77777777" w:rsidR="00FA30EC" w:rsidRPr="00E15FF9" w:rsidRDefault="00FA30EC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D1B50EE" w14:textId="77777777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1BFCBDE3" w14:textId="07E01FDF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6.2. За нарушение сроков исполнения обязательств по настоящему договору Поставщик и Получатель несут ответственность в виде неустойки (пени) в размере</w:t>
      </w:r>
      <w:r w:rsidR="0077007B">
        <w:rPr>
          <w:lang w:eastAsia="en-US"/>
        </w:rPr>
        <w:t xml:space="preserve">                  </w:t>
      </w:r>
      <w:r w:rsidRPr="00E15FF9">
        <w:rPr>
          <w:lang w:eastAsia="en-US"/>
        </w:rPr>
        <w:t xml:space="preserve">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4A0D780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C22765" w14:textId="77777777" w:rsidR="00FA30EC" w:rsidRPr="00E15FF9" w:rsidRDefault="00FA30EC" w:rsidP="0077007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Pr="00E15FF9">
        <w:rPr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06DFD6D" w14:textId="77777777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669FE6C2" w14:textId="77777777" w:rsidR="00FA30EC" w:rsidRPr="00E15FF9" w:rsidRDefault="00FA30EC" w:rsidP="00FA30EC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F649F1C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center"/>
        <w:rPr>
          <w:rFonts w:eastAsia="Times New Roman" w:cs="Times New Roman"/>
          <w:lang w:eastAsia="en-US"/>
        </w:rPr>
      </w:pPr>
    </w:p>
    <w:p w14:paraId="7238A799" w14:textId="77777777" w:rsidR="00FA30EC" w:rsidRPr="00E15FF9" w:rsidRDefault="00FA30EC" w:rsidP="00FA30EC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02827BCB" w14:textId="5201238D" w:rsidR="00FA30EC" w:rsidRPr="00E15FF9" w:rsidRDefault="00FA30EC" w:rsidP="0077007B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Pr="00E15FF9">
        <w:rPr>
          <w:rFonts w:eastAsia="Times New Roman" w:cs="Times New Roman"/>
        </w:rPr>
        <w:tab/>
      </w:r>
      <w:proofErr w:type="gramStart"/>
      <w:r w:rsidRPr="00E15FF9">
        <w:rPr>
          <w:rFonts w:eastAsia="Times New Roman" w:cs="Times New Roman"/>
        </w:rPr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14FB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proofErr w:type="gramEnd"/>
    </w:p>
    <w:p w14:paraId="6892A82F" w14:textId="77777777" w:rsidR="00C655E9" w:rsidRDefault="00FA30EC" w:rsidP="00C655E9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7.2.</w:t>
      </w:r>
      <w:r w:rsidRPr="00E15FF9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147E1EF9" w14:textId="7E32C4E8" w:rsidR="00C655E9" w:rsidRPr="00C655E9" w:rsidRDefault="00FA30EC" w:rsidP="00C655E9">
      <w:pPr>
        <w:tabs>
          <w:tab w:val="left" w:pos="993"/>
        </w:tabs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eastAsia="Times New Roman" w:cs="Times New Roman"/>
        </w:rPr>
        <w:t>7.3.</w:t>
      </w:r>
      <w:r w:rsidRPr="00E15FF9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5F3C67">
        <w:rPr>
          <w:rFonts w:eastAsia="Times New Roman" w:cs="Times New Roman"/>
        </w:rPr>
        <w:t xml:space="preserve"> </w:t>
      </w:r>
      <w:r w:rsidR="005F3C67" w:rsidRPr="00E15FF9">
        <w:rPr>
          <w:rFonts w:eastAsia="Times New Roman" w:cs="Times New Roman"/>
        </w:rPr>
        <w:t xml:space="preserve"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</w:t>
      </w:r>
      <w:r w:rsidR="00C655E9"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4576EB6E" w14:textId="77777777" w:rsidR="00C655E9" w:rsidRPr="00E15FF9" w:rsidRDefault="00C655E9" w:rsidP="00C655E9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</w:t>
      </w:r>
      <w:r>
        <w:rPr>
          <w:rFonts w:cs="Times New Roman"/>
          <w:sz w:val="22"/>
          <w:szCs w:val="22"/>
          <w:lang w:eastAsia="en-US"/>
        </w:rPr>
        <w:t xml:space="preserve">     </w:t>
      </w:r>
      <w:r w:rsidRPr="00E15FF9">
        <w:rPr>
          <w:rFonts w:cs="Times New Roman"/>
          <w:sz w:val="22"/>
          <w:szCs w:val="22"/>
          <w:lang w:eastAsia="en-US"/>
        </w:rPr>
        <w:t xml:space="preserve">             </w:t>
      </w:r>
      <w:r>
        <w:rPr>
          <w:rFonts w:cs="Times New Roman"/>
          <w:sz w:val="22"/>
          <w:szCs w:val="22"/>
          <w:lang w:eastAsia="en-US"/>
        </w:rPr>
        <w:t xml:space="preserve">  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749F659" w14:textId="44254641" w:rsidR="00FA30EC" w:rsidRDefault="005F3C67" w:rsidP="004134CB">
      <w:pPr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lastRenderedPageBreak/>
        <w:t>срока, стороны обязуются обсудить возможности альтернативных способов исполнения настоящего договора или его расторжения.</w:t>
      </w:r>
      <w:r w:rsidRPr="00E15FF9">
        <w:rPr>
          <w:rFonts w:cs="Times New Roman"/>
          <w:lang w:eastAsia="en-US"/>
        </w:rPr>
        <w:tab/>
      </w:r>
    </w:p>
    <w:p w14:paraId="650511BD" w14:textId="77777777" w:rsidR="004134CB" w:rsidRPr="004134CB" w:rsidRDefault="004134CB" w:rsidP="004134CB">
      <w:pPr>
        <w:jc w:val="both"/>
        <w:rPr>
          <w:rFonts w:eastAsia="Times New Roman" w:cs="Times New Roman"/>
        </w:rPr>
      </w:pPr>
    </w:p>
    <w:p w14:paraId="6B7C99EF" w14:textId="77777777" w:rsidR="00FA30EC" w:rsidRPr="00E15FF9" w:rsidRDefault="00FA30EC" w:rsidP="00FA30EC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262A4B5B" w14:textId="77777777" w:rsidR="00FA30EC" w:rsidRPr="00E15FF9" w:rsidRDefault="00FA30EC" w:rsidP="0077007B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0FFF3C42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77777777" w:rsidR="00FA30EC" w:rsidRPr="00E15FF9" w:rsidRDefault="00FA30EC" w:rsidP="0077007B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4591421C" w:rsidR="00FA30EC" w:rsidRDefault="00FA30EC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A1FFDD" w14:textId="77777777" w:rsidR="007C10BF" w:rsidRPr="00E15FF9" w:rsidRDefault="007C10BF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</w:p>
    <w:p w14:paraId="796662D5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0944A2C3" w14:textId="77777777" w:rsidR="00CE2CCD" w:rsidRPr="00A05C55" w:rsidRDefault="00CE2CCD" w:rsidP="00CE2CCD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</w:rPr>
      </w:pPr>
      <w:r w:rsidRPr="00A05C55">
        <w:rPr>
          <w:rFonts w:eastAsia="Times New Roman"/>
        </w:rPr>
        <w:t xml:space="preserve">9.1. </w:t>
      </w:r>
      <w:r w:rsidRPr="00A05C55">
        <w:t>Договор вступает в силу с момента его подписания сторонами.</w:t>
      </w:r>
    </w:p>
    <w:p w14:paraId="2924C3D8" w14:textId="5E35C966" w:rsidR="00CE2CCD" w:rsidRPr="00A05C55" w:rsidRDefault="00CE2CCD" w:rsidP="00CE2CCD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</w:rPr>
      </w:pPr>
      <w:r w:rsidRPr="00A05C55">
        <w:rPr>
          <w:rFonts w:eastAsia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</w:t>
      </w:r>
      <w:r>
        <w:rPr>
          <w:rFonts w:eastAsia="Times New Roman"/>
        </w:rPr>
        <w:t>е</w:t>
      </w:r>
      <w:r w:rsidR="00C655E9">
        <w:rPr>
          <w:rFonts w:eastAsia="Times New Roman"/>
        </w:rPr>
        <w:t>.</w:t>
      </w:r>
    </w:p>
    <w:p w14:paraId="13844E2F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5B81AF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2F06BC7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C635B2E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AADBBCA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Информация о Поставщике, с которым договор </w:t>
      </w:r>
      <w:proofErr w:type="gramStart"/>
      <w:r w:rsidRPr="00E15FF9">
        <w:rPr>
          <w:rFonts w:eastAsia="Times New Roman" w:cs="Times New Roman"/>
        </w:rPr>
        <w:t>был</w:t>
      </w:r>
      <w:proofErr w:type="gramEnd"/>
      <w:r w:rsidRPr="00E15FF9">
        <w:rPr>
          <w:rFonts w:eastAsia="Times New Roman" w:cs="Times New Roman"/>
        </w:rPr>
        <w:t xml:space="preserve">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760A2A8B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  <w:b/>
          <w:u w:val="single"/>
        </w:rPr>
      </w:pPr>
      <w:r w:rsidRPr="00E15FF9">
        <w:rPr>
          <w:rFonts w:eastAsia="Times New Roman" w:cs="Times New Roman"/>
          <w:bCs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закупках.</w:t>
      </w:r>
    </w:p>
    <w:p w14:paraId="4708581F" w14:textId="2B4EBD41" w:rsidR="004134CB" w:rsidRPr="00C655E9" w:rsidRDefault="00FA30EC" w:rsidP="00C655E9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7DBC073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3061A3FD" w14:textId="77777777" w:rsidR="005F3C67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E15FF9">
        <w:rPr>
          <w:rFonts w:eastAsia="Calibri" w:cs="Times New Roman"/>
          <w:lang w:eastAsia="ar-SA"/>
        </w:rPr>
        <w:tab/>
      </w:r>
    </w:p>
    <w:p w14:paraId="2B374A92" w14:textId="6A44B771" w:rsidR="00FA30EC" w:rsidRPr="004134CB" w:rsidRDefault="00FA30EC" w:rsidP="004134CB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03347A27" w14:textId="0738DBA3" w:rsidR="00FA30EC" w:rsidRDefault="00FA30EC" w:rsidP="00FA30EC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 w:rsidR="00C655E9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Заключительные положения</w:t>
      </w:r>
    </w:p>
    <w:p w14:paraId="7E615880" w14:textId="77777777" w:rsidR="00C655E9" w:rsidRDefault="004134CB" w:rsidP="00C655E9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778D2E58" w14:textId="77777777" w:rsidR="00C655E9" w:rsidRPr="00E15FF9" w:rsidRDefault="00C655E9" w:rsidP="00C655E9">
      <w:pPr>
        <w:ind w:right="-1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7E37CBF1" w14:textId="77777777" w:rsidR="00C655E9" w:rsidRPr="00E15FF9" w:rsidRDefault="00C655E9" w:rsidP="00C655E9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</w:t>
      </w:r>
      <w:r w:rsidRPr="00E15FF9">
        <w:rPr>
          <w:rFonts w:cs="Times New Roman"/>
          <w:sz w:val="22"/>
          <w:szCs w:val="22"/>
          <w:lang w:eastAsia="en-US"/>
        </w:rPr>
        <w:t xml:space="preserve">   </w:t>
      </w:r>
      <w:r>
        <w:rPr>
          <w:rFonts w:cs="Times New Roman"/>
          <w:sz w:val="22"/>
          <w:szCs w:val="22"/>
          <w:lang w:eastAsia="en-US"/>
        </w:rPr>
        <w:t xml:space="preserve">  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693E65AE" w14:textId="1555E342" w:rsidR="004134CB" w:rsidRPr="004134CB" w:rsidRDefault="004134CB" w:rsidP="004134CB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7A581E36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lastRenderedPageBreak/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1AFC1DE4" w14:textId="0302FD8D" w:rsidR="004134CB" w:rsidRPr="004134CB" w:rsidRDefault="00FA30EC" w:rsidP="004134CB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eastAsia="Calibri" w:cs="Times New Roman"/>
          <w:lang w:eastAsia="ar-SA"/>
        </w:rPr>
        <w:t xml:space="preserve">10.4. </w:t>
      </w:r>
      <w:r w:rsidR="004134CB" w:rsidRPr="004134CB">
        <w:rPr>
          <w:rFonts w:cs="Times New Roman"/>
          <w:lang w:eastAsia="en-US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1437233" w14:textId="4EEBA028" w:rsidR="00FA30EC" w:rsidRPr="00E15FF9" w:rsidRDefault="004134CB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Times New Roman" w:cs="Times New Roman"/>
        </w:rPr>
        <w:t xml:space="preserve">10.5. </w:t>
      </w:r>
      <w:r w:rsidR="00FA30EC" w:rsidRPr="00E15FF9">
        <w:rPr>
          <w:rFonts w:eastAsia="Calibri" w:cs="Times New Roman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380B68A" w14:textId="0D8C9099" w:rsidR="00FA30EC" w:rsidRPr="00E15FF9" w:rsidRDefault="004134CB" w:rsidP="00FA30EC">
      <w:pPr>
        <w:ind w:firstLine="567"/>
        <w:jc w:val="both"/>
        <w:rPr>
          <w:rFonts w:eastAsia="Times New Roman"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10.6. </w:t>
      </w:r>
      <w:r w:rsidR="00FA30EC" w:rsidRPr="00E15FF9">
        <w:rPr>
          <w:rFonts w:eastAsia="Times New Roman" w:cs="Times New Roman"/>
        </w:rPr>
        <w:t xml:space="preserve">Настоящий договор составлен на русском языке в  3 (трех) экземплярах. </w:t>
      </w:r>
      <w:r w:rsidR="00FA30EC"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5BE7A5D2" w14:textId="649408BC" w:rsidR="00FA30EC" w:rsidRDefault="004134CB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10.7. </w:t>
      </w:r>
      <w:r w:rsidR="004414FB" w:rsidRPr="00E15FF9">
        <w:rPr>
          <w:rFonts w:cs="Times New Roman"/>
          <w:lang w:eastAsia="en-US"/>
        </w:rPr>
        <w:t>Приложение: Спецификация</w:t>
      </w:r>
      <w:r w:rsidR="00FA30EC" w:rsidRPr="00E15FF9">
        <w:rPr>
          <w:rFonts w:cs="Times New Roman"/>
          <w:lang w:eastAsia="en-US"/>
        </w:rPr>
        <w:t xml:space="preserve"> (Приложение № 1).</w:t>
      </w:r>
    </w:p>
    <w:p w14:paraId="3976F5A3" w14:textId="77777777" w:rsidR="007C10BF" w:rsidRPr="00E15FF9" w:rsidRDefault="007C10BF" w:rsidP="00FA30EC">
      <w:pPr>
        <w:ind w:firstLine="567"/>
        <w:jc w:val="both"/>
        <w:rPr>
          <w:rFonts w:cs="Times New Roman"/>
          <w:lang w:eastAsia="en-US"/>
        </w:rPr>
      </w:pPr>
    </w:p>
    <w:p w14:paraId="60D15363" w14:textId="77777777" w:rsidR="00FA30EC" w:rsidRPr="00E15FF9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b/>
          <w:lang w:eastAsia="en-US"/>
        </w:rPr>
        <w:t>11.Юридические адреса и банковские реквизиты  сторон</w:t>
      </w: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544"/>
        <w:gridCol w:w="3969"/>
      </w:tblGrid>
      <w:tr w:rsidR="00FA30EC" w:rsidRPr="00E15FF9" w14:paraId="1611FBB6" w14:textId="77777777" w:rsidTr="00CB7E61">
        <w:tc>
          <w:tcPr>
            <w:tcW w:w="3403" w:type="dxa"/>
          </w:tcPr>
          <w:p w14:paraId="5978DE98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0D006110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Государственная администрация</w:t>
            </w:r>
          </w:p>
          <w:p w14:paraId="62984F3E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города Бендеры </w:t>
            </w:r>
          </w:p>
          <w:p w14:paraId="0824F2B7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proofErr w:type="spellStart"/>
            <w:r w:rsidRPr="00E15FF9">
              <w:rPr>
                <w:rFonts w:cs="Times New Roman"/>
                <w:sz w:val="23"/>
                <w:szCs w:val="23"/>
                <w:lang w:eastAsia="en-US"/>
              </w:rPr>
              <w:t>г</w:t>
            </w:r>
            <w:proofErr w:type="gramStart"/>
            <w:r w:rsidRPr="00E15FF9">
              <w:rPr>
                <w:rFonts w:cs="Times New Roman"/>
                <w:sz w:val="23"/>
                <w:szCs w:val="23"/>
                <w:lang w:eastAsia="en-US"/>
              </w:rPr>
              <w:t>.Б</w:t>
            </w:r>
            <w:proofErr w:type="gramEnd"/>
            <w:r w:rsidRPr="00E15FF9">
              <w:rPr>
                <w:rFonts w:cs="Times New Roman"/>
                <w:sz w:val="23"/>
                <w:szCs w:val="23"/>
                <w:lang w:eastAsia="en-US"/>
              </w:rPr>
              <w:t>ендеры</w:t>
            </w:r>
            <w:proofErr w:type="spellEnd"/>
            <w:r w:rsidRPr="00E15FF9">
              <w:rPr>
                <w:rFonts w:cs="Times New Roman"/>
                <w:sz w:val="23"/>
                <w:szCs w:val="23"/>
                <w:lang w:eastAsia="en-US"/>
              </w:rPr>
              <w:t>, ул. Ленина, 17,                                р/с 2191381290001003                                        в Бендерском филиале ЗАО «Приднестровский Сбербанк»</w:t>
            </w:r>
          </w:p>
          <w:p w14:paraId="0C800D42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ф/к 0300000409                                                   </w:t>
            </w:r>
          </w:p>
          <w:p w14:paraId="278947FD" w14:textId="77777777" w:rsidR="00FA30EC" w:rsidRPr="00E15FF9" w:rsidRDefault="00FA30EC" w:rsidP="00556048">
            <w:pPr>
              <w:rPr>
                <w:rFonts w:eastAsia="Times New Roman" w:cs="Times New Roman"/>
                <w:bCs/>
                <w:sz w:val="23"/>
                <w:szCs w:val="23"/>
                <w:lang w:eastAsia="en-US"/>
              </w:rPr>
            </w:pPr>
            <w:r w:rsidRPr="00E15FF9">
              <w:rPr>
                <w:rFonts w:eastAsia="Times New Roman" w:cs="Times New Roman"/>
                <w:sz w:val="23"/>
                <w:szCs w:val="23"/>
                <w:lang w:eastAsia="en-US"/>
              </w:rPr>
              <w:t>тел./факс: 0 (552) 2-20-86</w:t>
            </w:r>
          </w:p>
          <w:p w14:paraId="589B726D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Cs/>
                <w:sz w:val="23"/>
                <w:szCs w:val="23"/>
                <w:lang w:val="en-US" w:eastAsia="en-US"/>
              </w:rPr>
              <w:t>E</w:t>
            </w:r>
            <w:r w:rsidRPr="00E15FF9">
              <w:rPr>
                <w:rFonts w:cs="Times New Roman"/>
                <w:bCs/>
                <w:sz w:val="23"/>
                <w:szCs w:val="23"/>
                <w:lang w:eastAsia="en-US"/>
              </w:rPr>
              <w:t>-</w:t>
            </w:r>
            <w:r w:rsidRPr="00E15FF9">
              <w:rPr>
                <w:rFonts w:cs="Times New Roman"/>
                <w:bCs/>
                <w:sz w:val="23"/>
                <w:szCs w:val="23"/>
                <w:lang w:val="en-US" w:eastAsia="en-US"/>
              </w:rPr>
              <w:t>mail</w:t>
            </w:r>
            <w:r w:rsidRPr="00E15FF9">
              <w:rPr>
                <w:rFonts w:cs="Times New Roman"/>
                <w:bCs/>
                <w:sz w:val="23"/>
                <w:szCs w:val="23"/>
                <w:lang w:eastAsia="en-US"/>
              </w:rPr>
              <w:t xml:space="preserve">: </w:t>
            </w:r>
            <w:r w:rsidRPr="00E15FF9">
              <w:rPr>
                <w:rFonts w:cs="Times New Roman"/>
                <w:bCs/>
                <w:color w:val="365F91"/>
                <w:sz w:val="23"/>
                <w:szCs w:val="23"/>
                <w:lang w:val="en-US" w:eastAsia="en-US"/>
              </w:rPr>
              <w:t>a</w:t>
            </w:r>
            <w:hyperlink r:id="rId6" w:history="1">
              <w:r w:rsidRPr="00E15FF9">
                <w:rPr>
                  <w:rFonts w:cs="Times New Roman"/>
                  <w:color w:val="365F91"/>
                  <w:sz w:val="23"/>
                  <w:szCs w:val="23"/>
                  <w:u w:val="single"/>
                  <w:lang w:val="en-US" w:eastAsia="en-US"/>
                </w:rPr>
                <w:t>dmin</w:t>
              </w:r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eastAsia="en-US"/>
                </w:rPr>
                <w:t>@</w:t>
              </w:r>
              <w:proofErr w:type="spellStart"/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val="en-US" w:eastAsia="en-US"/>
                </w:rPr>
                <w:t>bendery</w:t>
              </w:r>
              <w:proofErr w:type="spellEnd"/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eastAsia="en-US"/>
                </w:rPr>
                <w:t>-</w:t>
              </w:r>
              <w:proofErr w:type="spellStart"/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val="en-US" w:eastAsia="en-US"/>
                </w:rPr>
                <w:t>ga</w:t>
              </w:r>
              <w:proofErr w:type="spellEnd"/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eastAsia="en-US"/>
                </w:rPr>
                <w:t>.</w:t>
              </w:r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val="en-US" w:eastAsia="en-US"/>
                </w:rPr>
                <w:t>org</w:t>
              </w:r>
            </w:hyperlink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                                                                         </w:t>
            </w:r>
          </w:p>
          <w:p w14:paraId="5E819E4E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7C4517F7" w14:textId="77777777" w:rsidR="00FA30EC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01B55220" w14:textId="77777777" w:rsidR="00736071" w:rsidRDefault="00736071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241C3E9D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Глава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  <w:t xml:space="preserve">                                                                  ______________Р.Д. Иванченко      </w:t>
            </w:r>
          </w:p>
        </w:tc>
        <w:tc>
          <w:tcPr>
            <w:tcW w:w="3544" w:type="dxa"/>
          </w:tcPr>
          <w:p w14:paraId="4E152EC5" w14:textId="77777777" w:rsidR="007C10BF" w:rsidRPr="00E15FF9" w:rsidRDefault="00FA30EC" w:rsidP="007C10BF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="007C10BF"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="007C10BF"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4ED5FE62" w14:textId="77777777" w:rsidR="00C51F84" w:rsidRDefault="00C51F84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028CE2A0" w14:textId="77777777" w:rsidR="00C51F84" w:rsidRDefault="00C51F84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71DED29D" w14:textId="77777777" w:rsidR="00C51F84" w:rsidRDefault="00C51F84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0C42BD9D" w14:textId="77777777" w:rsidR="00C51F84" w:rsidRDefault="00C51F84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7770DBB7" w14:textId="77777777" w:rsidR="00C51F84" w:rsidRDefault="00C51F84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3FA9F7B6" w14:textId="77777777" w:rsidR="00C51F84" w:rsidRDefault="00C51F84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7690E119" w14:textId="77777777" w:rsidR="00C51F84" w:rsidRDefault="00C51F84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2744F1FB" w14:textId="5573D5AD" w:rsidR="007C10BF" w:rsidRDefault="007C10BF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ab/>
            </w:r>
          </w:p>
          <w:p w14:paraId="57D920CB" w14:textId="3FCBE882" w:rsidR="007C10BF" w:rsidRDefault="007C10BF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0CA39820" w14:textId="7B0FAF61" w:rsidR="007C10BF" w:rsidRDefault="007C10BF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4D7E65EE" w14:textId="77777777" w:rsidR="0053296C" w:rsidRDefault="0053296C" w:rsidP="007C10BF">
            <w:pPr>
              <w:rPr>
                <w:rFonts w:cs="Times New Roman"/>
                <w:sz w:val="23"/>
                <w:szCs w:val="23"/>
              </w:rPr>
            </w:pPr>
          </w:p>
          <w:p w14:paraId="57904345" w14:textId="77777777" w:rsidR="00C51F84" w:rsidRDefault="00C51F84" w:rsidP="007C10BF">
            <w:pPr>
              <w:rPr>
                <w:rFonts w:cs="Times New Roman"/>
                <w:sz w:val="23"/>
                <w:szCs w:val="23"/>
              </w:rPr>
            </w:pPr>
          </w:p>
          <w:p w14:paraId="259F421E" w14:textId="77777777" w:rsidR="007C10BF" w:rsidRPr="00E15FF9" w:rsidRDefault="007C10BF" w:rsidP="007C10BF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eastAsia="Times New Roman" w:cs="Times New Roman"/>
              </w:rPr>
              <w:t xml:space="preserve">                                                           </w:t>
            </w:r>
          </w:p>
          <w:p w14:paraId="604AEF8E" w14:textId="69B834FD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14:paraId="653CE9E1" w14:textId="7F06AA67" w:rsidR="00463B76" w:rsidRPr="00F736DF" w:rsidRDefault="00463B76" w:rsidP="00463B76">
            <w:pPr>
              <w:pStyle w:val="a9"/>
              <w:rPr>
                <w:rFonts w:ascii="Times New Roman" w:hAnsi="Times New Roman"/>
                <w:b/>
                <w:sz w:val="23"/>
                <w:szCs w:val="23"/>
              </w:rPr>
            </w:pPr>
            <w:r w:rsidRPr="00BC408C">
              <w:rPr>
                <w:rFonts w:ascii="Times New Roman" w:hAnsi="Times New Roman"/>
                <w:b/>
                <w:sz w:val="23"/>
                <w:szCs w:val="23"/>
              </w:rPr>
              <w:t>«По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лучатель</w:t>
            </w:r>
            <w:r w:rsidRPr="00BC408C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  <w:p w14:paraId="23DDB361" w14:textId="77777777" w:rsidR="000528D5" w:rsidRPr="002E3812" w:rsidRDefault="000528D5" w:rsidP="000528D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2E3812">
              <w:rPr>
                <w:rFonts w:eastAsia="Calibri" w:cs="Times New Roman"/>
                <w:sz w:val="22"/>
                <w:szCs w:val="22"/>
                <w:lang w:eastAsia="en-US"/>
              </w:rPr>
              <w:t xml:space="preserve">Муниципальное учреждение «Служба социальной помощи г. Бендеры»             </w:t>
            </w:r>
          </w:p>
          <w:p w14:paraId="0B3761D7" w14:textId="77777777" w:rsidR="000528D5" w:rsidRPr="002E3812" w:rsidRDefault="000528D5" w:rsidP="000528D5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 w:bidi="ru-RU"/>
              </w:rPr>
              <w:t xml:space="preserve">3200,ПМР г. Бендеры, </w:t>
            </w:r>
          </w:p>
          <w:p w14:paraId="66B12129" w14:textId="77777777" w:rsidR="000528D5" w:rsidRPr="002E3812" w:rsidRDefault="000528D5" w:rsidP="000528D5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 w:bidi="ru-RU"/>
              </w:rPr>
              <w:t>ул. Суворова, 57</w:t>
            </w:r>
          </w:p>
          <w:p w14:paraId="34521A9B" w14:textId="658219E1" w:rsidR="000528D5" w:rsidRPr="002E3812" w:rsidRDefault="000528D5" w:rsidP="000528D5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 w:bidi="ru-RU"/>
              </w:rPr>
            </w:pPr>
            <w:proofErr w:type="gramStart"/>
            <w:r w:rsidRPr="002E3812">
              <w:rPr>
                <w:rFonts w:eastAsia="Times New Roman" w:cs="Times New Roman"/>
                <w:sz w:val="22"/>
                <w:szCs w:val="22"/>
                <w:lang w:eastAsia="en-US" w:bidi="ru-RU"/>
              </w:rPr>
              <w:t>р</w:t>
            </w:r>
            <w:proofErr w:type="gramEnd"/>
            <w:r w:rsidRPr="002E3812">
              <w:rPr>
                <w:rFonts w:eastAsia="Times New Roman" w:cs="Times New Roman"/>
                <w:sz w:val="22"/>
                <w:szCs w:val="22"/>
                <w:lang w:eastAsia="en-US" w:bidi="ru-RU"/>
              </w:rPr>
              <w:t xml:space="preserve">/с </w:t>
            </w:r>
            <w:r w:rsidR="00932BFC" w:rsidRPr="00A90E34">
              <w:rPr>
                <w:sz w:val="22"/>
                <w:szCs w:val="22"/>
                <w:lang w:bidi="ru-RU"/>
              </w:rPr>
              <w:t>2191380001417088</w:t>
            </w:r>
          </w:p>
          <w:p w14:paraId="4CD377B0" w14:textId="77777777" w:rsidR="000528D5" w:rsidRPr="002E3812" w:rsidRDefault="000528D5" w:rsidP="000528D5">
            <w:pPr>
              <w:widowControl w:val="0"/>
              <w:autoSpaceDE w:val="0"/>
              <w:autoSpaceDN w:val="0"/>
              <w:adjustRightInd w:val="0"/>
              <w:ind w:left="5760" w:hanging="57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/>
              </w:rPr>
              <w:t>в БФ № 6706  ЗАО</w:t>
            </w:r>
          </w:p>
          <w:p w14:paraId="67A36A6F" w14:textId="77777777" w:rsidR="000528D5" w:rsidRPr="002E3812" w:rsidRDefault="000528D5" w:rsidP="000528D5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2E3812">
              <w:rPr>
                <w:rFonts w:eastAsia="Calibri" w:cs="Times New Roman"/>
                <w:sz w:val="22"/>
                <w:szCs w:val="22"/>
                <w:lang w:eastAsia="en-US"/>
              </w:rPr>
              <w:t>«Приднестровский Сбербанк»</w:t>
            </w:r>
          </w:p>
          <w:p w14:paraId="033719D1" w14:textId="77777777" w:rsidR="000528D5" w:rsidRDefault="000528D5" w:rsidP="000528D5">
            <w:pPr>
              <w:widowControl w:val="0"/>
              <w:shd w:val="clear" w:color="auto" w:fill="FFFFFF"/>
              <w:spacing w:line="0" w:lineRule="atLeast"/>
              <w:ind w:right="142"/>
              <w:jc w:val="both"/>
              <w:rPr>
                <w:rFonts w:eastAsia="Verdana" w:cs="Times New Roman"/>
                <w:sz w:val="22"/>
                <w:szCs w:val="22"/>
                <w:lang w:eastAsia="en-US" w:bidi="ru-RU"/>
              </w:rPr>
            </w:pPr>
            <w:r w:rsidRPr="002E3812">
              <w:rPr>
                <w:rFonts w:eastAsia="Verdana" w:cs="Times New Roman"/>
                <w:sz w:val="22"/>
                <w:szCs w:val="22"/>
                <w:lang w:eastAsia="en-US" w:bidi="ru-RU"/>
              </w:rPr>
              <w:t>ф/к 0300002214</w:t>
            </w:r>
          </w:p>
          <w:p w14:paraId="73E61335" w14:textId="77777777" w:rsidR="000528D5" w:rsidRDefault="000528D5" w:rsidP="000528D5">
            <w:pPr>
              <w:widowControl w:val="0"/>
              <w:shd w:val="clear" w:color="auto" w:fill="FFFFFF"/>
              <w:spacing w:line="0" w:lineRule="atLeast"/>
              <w:ind w:right="142"/>
              <w:jc w:val="both"/>
              <w:rPr>
                <w:rFonts w:eastAsia="Verdana" w:cs="Times New Roman"/>
                <w:sz w:val="22"/>
                <w:szCs w:val="22"/>
                <w:lang w:eastAsia="en-US" w:bidi="ru-RU"/>
              </w:rPr>
            </w:pPr>
            <w:r>
              <w:rPr>
                <w:rFonts w:eastAsia="Verdana" w:cs="Times New Roman"/>
                <w:sz w:val="22"/>
                <w:szCs w:val="22"/>
                <w:lang w:eastAsia="en-US" w:bidi="ru-RU"/>
              </w:rPr>
              <w:t>тел. 0 (552) 2-79-35</w:t>
            </w:r>
          </w:p>
          <w:p w14:paraId="5C7BBF82" w14:textId="77777777" w:rsidR="000528D5" w:rsidRPr="0010310A" w:rsidRDefault="000528D5" w:rsidP="000528D5">
            <w:pPr>
              <w:widowControl w:val="0"/>
              <w:shd w:val="clear" w:color="auto" w:fill="FFFFFF"/>
              <w:spacing w:line="0" w:lineRule="atLeast"/>
              <w:ind w:right="142"/>
              <w:jc w:val="both"/>
              <w:rPr>
                <w:rFonts w:eastAsia="Verdana" w:cs="Times New Roman"/>
                <w:sz w:val="22"/>
                <w:szCs w:val="22"/>
                <w:lang w:eastAsia="en-US"/>
              </w:rPr>
            </w:pPr>
            <w:r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E</w:t>
            </w:r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>-</w:t>
            </w:r>
            <w:r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mail</w:t>
            </w:r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 xml:space="preserve">: </w:t>
            </w:r>
            <w:proofErr w:type="spellStart"/>
            <w:r w:rsidRPr="00BC1F50"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bendery</w:t>
            </w:r>
            <w:proofErr w:type="spellEnd"/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>.</w:t>
            </w:r>
            <w:proofErr w:type="spellStart"/>
            <w:r w:rsidRPr="00BC1F50"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socslujba</w:t>
            </w:r>
            <w:proofErr w:type="spellEnd"/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>@</w:t>
            </w:r>
            <w:proofErr w:type="spellStart"/>
            <w:r w:rsidRPr="00BC1F50"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gmail</w:t>
            </w:r>
            <w:proofErr w:type="spellEnd"/>
            <w:r w:rsidRPr="0010310A">
              <w:rPr>
                <w:rFonts w:eastAsia="Verdana" w:cs="Times New Roman"/>
                <w:sz w:val="22"/>
                <w:szCs w:val="22"/>
                <w:lang w:eastAsia="en-US" w:bidi="ru-RU"/>
              </w:rPr>
              <w:t>.</w:t>
            </w:r>
            <w:r w:rsidRPr="00BC1F50">
              <w:rPr>
                <w:rFonts w:eastAsia="Verdana" w:cs="Times New Roman"/>
                <w:sz w:val="22"/>
                <w:szCs w:val="22"/>
                <w:lang w:val="en-US" w:eastAsia="en-US" w:bidi="ru-RU"/>
              </w:rPr>
              <w:t>com</w:t>
            </w:r>
          </w:p>
          <w:p w14:paraId="4395AD95" w14:textId="77777777" w:rsidR="00463B76" w:rsidRDefault="00463B76" w:rsidP="00463B76">
            <w:pPr>
              <w:pStyle w:val="aa"/>
              <w:spacing w:after="0"/>
              <w:ind w:left="5760" w:hanging="5760"/>
              <w:rPr>
                <w:sz w:val="22"/>
                <w:szCs w:val="22"/>
              </w:rPr>
            </w:pPr>
          </w:p>
          <w:p w14:paraId="05193022" w14:textId="77777777" w:rsidR="0053296C" w:rsidRDefault="0053296C" w:rsidP="00463B76">
            <w:pPr>
              <w:pStyle w:val="aa"/>
              <w:spacing w:after="0"/>
              <w:rPr>
                <w:b/>
                <w:sz w:val="24"/>
                <w:szCs w:val="24"/>
                <w:lang w:bidi="ru-RU"/>
              </w:rPr>
            </w:pPr>
          </w:p>
          <w:p w14:paraId="6030F4D5" w14:textId="77777777" w:rsidR="00463B76" w:rsidRPr="00CB7E61" w:rsidRDefault="00463B76" w:rsidP="00463B76">
            <w:pPr>
              <w:pStyle w:val="aa"/>
              <w:spacing w:after="0"/>
              <w:rPr>
                <w:sz w:val="24"/>
                <w:szCs w:val="24"/>
                <w:lang w:bidi="ru-RU"/>
              </w:rPr>
            </w:pPr>
            <w:r w:rsidRPr="00CB7E61">
              <w:rPr>
                <w:sz w:val="24"/>
                <w:szCs w:val="24"/>
                <w:lang w:bidi="ru-RU"/>
              </w:rPr>
              <w:t>Директор</w:t>
            </w:r>
          </w:p>
          <w:p w14:paraId="512D8910" w14:textId="77777777" w:rsidR="00463B76" w:rsidRPr="000772CE" w:rsidRDefault="00463B76" w:rsidP="00463B76">
            <w:pPr>
              <w:pStyle w:val="aa"/>
              <w:spacing w:after="0"/>
              <w:rPr>
                <w:b/>
                <w:sz w:val="24"/>
                <w:szCs w:val="24"/>
                <w:lang w:bidi="ru-RU"/>
              </w:rPr>
            </w:pPr>
          </w:p>
          <w:p w14:paraId="0F611C11" w14:textId="7567A89F" w:rsidR="00FA30EC" w:rsidRDefault="00463B76" w:rsidP="00463B76">
            <w:pPr>
              <w:pStyle w:val="aa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ru-RU"/>
              </w:rPr>
              <w:t>______________</w:t>
            </w:r>
            <w:r w:rsidRPr="000772CE">
              <w:rPr>
                <w:b/>
                <w:sz w:val="24"/>
                <w:szCs w:val="24"/>
                <w:lang w:bidi="ru-RU"/>
              </w:rPr>
              <w:t xml:space="preserve"> </w:t>
            </w:r>
            <w:r w:rsidR="000528D5">
              <w:rPr>
                <w:sz w:val="24"/>
                <w:szCs w:val="24"/>
              </w:rPr>
              <w:t>Р. Н. Лукьянченко</w:t>
            </w:r>
          </w:p>
          <w:p w14:paraId="207DD2F0" w14:textId="6B1E95AE" w:rsidR="00463B76" w:rsidRPr="00463B76" w:rsidRDefault="00463B76" w:rsidP="00463B76">
            <w:pPr>
              <w:pStyle w:val="aa"/>
              <w:spacing w:after="0"/>
              <w:ind w:left="5760" w:hanging="5760"/>
              <w:rPr>
                <w:b/>
                <w:sz w:val="24"/>
                <w:szCs w:val="24"/>
                <w:lang w:bidi="ru-RU"/>
              </w:rPr>
            </w:pPr>
          </w:p>
        </w:tc>
      </w:tr>
    </w:tbl>
    <w:p w14:paraId="4AF22346" w14:textId="21F58DAD" w:rsidR="00FA30EC" w:rsidRPr="00E15FF9" w:rsidRDefault="00FA30EC" w:rsidP="00FA30EC">
      <w:pPr>
        <w:ind w:firstLine="567"/>
        <w:jc w:val="center"/>
      </w:pPr>
    </w:p>
    <w:p w14:paraId="46400A13" w14:textId="77777777" w:rsidR="00FA30EC" w:rsidRPr="00E15FF9" w:rsidRDefault="00FA30EC" w:rsidP="00FA30EC">
      <w:pPr>
        <w:ind w:firstLine="567"/>
        <w:jc w:val="center"/>
      </w:pPr>
    </w:p>
    <w:p w14:paraId="21CF45FC" w14:textId="77777777" w:rsidR="00FA30EC" w:rsidRPr="00E15FF9" w:rsidRDefault="00FA30EC" w:rsidP="00FA30EC">
      <w:pPr>
        <w:ind w:firstLine="567"/>
        <w:jc w:val="center"/>
      </w:pPr>
    </w:p>
    <w:p w14:paraId="27BC882D" w14:textId="77777777" w:rsidR="00FA30EC" w:rsidRPr="00E15FF9" w:rsidRDefault="00FA30EC" w:rsidP="00FA30EC">
      <w:pPr>
        <w:ind w:firstLine="567"/>
        <w:jc w:val="center"/>
      </w:pPr>
    </w:p>
    <w:p w14:paraId="06C0DF99" w14:textId="77777777" w:rsidR="00FA30EC" w:rsidRPr="00E15FF9" w:rsidRDefault="00FA30EC" w:rsidP="00FA30EC">
      <w:pPr>
        <w:ind w:firstLine="567"/>
        <w:jc w:val="center"/>
      </w:pPr>
    </w:p>
    <w:p w14:paraId="304E9B5E" w14:textId="77777777" w:rsidR="00FA30EC" w:rsidRPr="00E15FF9" w:rsidRDefault="00FA30EC" w:rsidP="00FA30EC">
      <w:pPr>
        <w:ind w:firstLine="567"/>
        <w:jc w:val="center"/>
      </w:pPr>
    </w:p>
    <w:p w14:paraId="52AB341F" w14:textId="77777777" w:rsidR="00FA30EC" w:rsidRDefault="00FA30EC" w:rsidP="00FA30EC">
      <w:pPr>
        <w:ind w:firstLine="567"/>
        <w:jc w:val="center"/>
      </w:pPr>
    </w:p>
    <w:p w14:paraId="2A7833B7" w14:textId="77777777" w:rsidR="007C4C80" w:rsidRDefault="007C4C80" w:rsidP="00FA30EC">
      <w:pPr>
        <w:ind w:firstLine="567"/>
        <w:jc w:val="center"/>
      </w:pPr>
    </w:p>
    <w:p w14:paraId="13A7712D" w14:textId="77777777" w:rsidR="007C4C80" w:rsidRPr="00E15FF9" w:rsidRDefault="007C4C80" w:rsidP="00FA30EC">
      <w:pPr>
        <w:ind w:firstLine="567"/>
        <w:jc w:val="center"/>
      </w:pPr>
    </w:p>
    <w:p w14:paraId="0CFB7456" w14:textId="77777777" w:rsidR="00FA30EC" w:rsidRPr="00E15FF9" w:rsidRDefault="00FA30EC" w:rsidP="00FA30EC">
      <w:pPr>
        <w:ind w:firstLine="567"/>
        <w:jc w:val="center"/>
      </w:pPr>
    </w:p>
    <w:p w14:paraId="25AAD060" w14:textId="77777777" w:rsidR="00FA30EC" w:rsidRPr="00E15FF9" w:rsidRDefault="00FA30EC" w:rsidP="00FA30EC">
      <w:pPr>
        <w:ind w:firstLine="567"/>
        <w:jc w:val="center"/>
      </w:pPr>
    </w:p>
    <w:p w14:paraId="2508B124" w14:textId="77777777" w:rsidR="00FA30EC" w:rsidRPr="00E15FF9" w:rsidRDefault="00FA30EC" w:rsidP="00FA30EC">
      <w:pPr>
        <w:ind w:firstLine="567"/>
        <w:jc w:val="center"/>
      </w:pPr>
    </w:p>
    <w:p w14:paraId="598089BE" w14:textId="77777777" w:rsidR="00FA30EC" w:rsidRPr="00E15FF9" w:rsidRDefault="00FA30EC" w:rsidP="00FA30EC">
      <w:pPr>
        <w:ind w:firstLine="567"/>
        <w:jc w:val="center"/>
      </w:pPr>
    </w:p>
    <w:p w14:paraId="33312BCB" w14:textId="77777777" w:rsidR="00FA30EC" w:rsidRPr="00E15FF9" w:rsidRDefault="00FA30EC" w:rsidP="00FA30EC">
      <w:pPr>
        <w:ind w:firstLine="567"/>
        <w:jc w:val="center"/>
      </w:pPr>
    </w:p>
    <w:p w14:paraId="0069E88F" w14:textId="77777777" w:rsidR="00FA30EC" w:rsidRPr="00E15FF9" w:rsidRDefault="00FA30EC" w:rsidP="00FA30EC">
      <w:pPr>
        <w:ind w:firstLine="567"/>
        <w:jc w:val="center"/>
      </w:pPr>
    </w:p>
    <w:p w14:paraId="039A5E3C" w14:textId="77777777" w:rsidR="00FA30EC" w:rsidRDefault="00FA30EC" w:rsidP="00001BFE"/>
    <w:p w14:paraId="06BF3392" w14:textId="77777777" w:rsidR="00C655E9" w:rsidRDefault="00C655E9" w:rsidP="00001BFE"/>
    <w:p w14:paraId="702A0A0E" w14:textId="77777777" w:rsidR="00C655E9" w:rsidRDefault="00C655E9" w:rsidP="00001BFE"/>
    <w:p w14:paraId="17D0A6C3" w14:textId="77777777" w:rsidR="00C655E9" w:rsidRDefault="00C655E9" w:rsidP="00001BFE"/>
    <w:p w14:paraId="3A9A3B11" w14:textId="77777777" w:rsidR="00C655E9" w:rsidRDefault="00C655E9" w:rsidP="00001BFE"/>
    <w:p w14:paraId="49D8C5CE" w14:textId="77777777" w:rsidR="00C655E9" w:rsidRDefault="00C655E9" w:rsidP="00001BFE"/>
    <w:p w14:paraId="5B2BEB92" w14:textId="77777777" w:rsidR="00C655E9" w:rsidRDefault="00C655E9" w:rsidP="00001BFE"/>
    <w:p w14:paraId="3EF9202C" w14:textId="77777777" w:rsidR="00C655E9" w:rsidRDefault="00C655E9" w:rsidP="00001BFE"/>
    <w:p w14:paraId="1C294661" w14:textId="77777777" w:rsidR="00C655E9" w:rsidRDefault="00C655E9" w:rsidP="00001BFE"/>
    <w:p w14:paraId="767DC935" w14:textId="77777777" w:rsidR="00C655E9" w:rsidRDefault="00C655E9" w:rsidP="00001BFE"/>
    <w:p w14:paraId="529CEB84" w14:textId="77777777" w:rsidR="00C655E9" w:rsidRPr="00E15FF9" w:rsidRDefault="00C655E9" w:rsidP="00001BFE"/>
    <w:p w14:paraId="2F67074C" w14:textId="77777777" w:rsidR="00763C88" w:rsidRPr="00E15FF9" w:rsidRDefault="00763C88" w:rsidP="00763C88">
      <w:pPr>
        <w:ind w:left="6096"/>
        <w:jc w:val="both"/>
      </w:pPr>
      <w:r w:rsidRPr="00E15FF9">
        <w:t>Приложение № 1</w:t>
      </w:r>
    </w:p>
    <w:p w14:paraId="1E8FBBB7" w14:textId="77777777" w:rsidR="00763C88" w:rsidRDefault="00763C88" w:rsidP="00763C88">
      <w:pPr>
        <w:ind w:left="6096"/>
      </w:pPr>
      <w:r>
        <w:t>к договору №________________</w:t>
      </w:r>
      <w:r w:rsidRPr="00E15FF9">
        <w:t xml:space="preserve"> </w:t>
      </w:r>
    </w:p>
    <w:p w14:paraId="0B210B70" w14:textId="177258A6" w:rsidR="00763C88" w:rsidRPr="00E15FF9" w:rsidRDefault="00763C88" w:rsidP="00763C88">
      <w:pPr>
        <w:ind w:left="6096"/>
      </w:pPr>
      <w:r>
        <w:t>от «____»____________</w:t>
      </w:r>
      <w:r w:rsidRPr="00E15FF9">
        <w:t>202</w:t>
      </w:r>
      <w:r>
        <w:t>3</w:t>
      </w:r>
      <w:r w:rsidRPr="00E15FF9">
        <w:t xml:space="preserve"> года</w:t>
      </w:r>
    </w:p>
    <w:p w14:paraId="3D65EA2D" w14:textId="77777777" w:rsidR="00274F20" w:rsidRDefault="00274F20" w:rsidP="00274F20">
      <w:pPr>
        <w:ind w:firstLine="567"/>
        <w:jc w:val="right"/>
      </w:pPr>
    </w:p>
    <w:p w14:paraId="69040B21" w14:textId="77777777" w:rsidR="00C655E9" w:rsidRPr="00E15FF9" w:rsidRDefault="00C655E9" w:rsidP="00274F20">
      <w:pPr>
        <w:ind w:firstLine="567"/>
        <w:jc w:val="right"/>
      </w:pPr>
    </w:p>
    <w:p w14:paraId="09D5A6A1" w14:textId="77777777" w:rsidR="00274F20" w:rsidRPr="00C655E9" w:rsidRDefault="00274F20" w:rsidP="00274F20">
      <w:pPr>
        <w:ind w:firstLine="567"/>
        <w:jc w:val="center"/>
        <w:rPr>
          <w:b/>
        </w:rPr>
      </w:pPr>
      <w:r w:rsidRPr="00C655E9">
        <w:rPr>
          <w:b/>
        </w:rPr>
        <w:t>Спецификация</w:t>
      </w:r>
    </w:p>
    <w:p w14:paraId="57A1A6A5" w14:textId="77777777" w:rsidR="000A6F96" w:rsidRDefault="000A6F96" w:rsidP="00FA30EC">
      <w:pPr>
        <w:ind w:firstLine="567"/>
        <w:jc w:val="center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936"/>
        <w:gridCol w:w="1276"/>
        <w:gridCol w:w="1134"/>
        <w:gridCol w:w="1275"/>
        <w:gridCol w:w="1843"/>
      </w:tblGrid>
      <w:tr w:rsidR="008D335F" w:rsidRPr="008D335F" w14:paraId="146E1241" w14:textId="77777777" w:rsidTr="00042781">
        <w:trPr>
          <w:trHeight w:val="283"/>
        </w:trPr>
        <w:tc>
          <w:tcPr>
            <w:tcW w:w="885" w:type="dxa"/>
            <w:shd w:val="clear" w:color="auto" w:fill="auto"/>
            <w:vAlign w:val="center"/>
          </w:tcPr>
          <w:p w14:paraId="303C1A9D" w14:textId="77777777" w:rsidR="008D335F" w:rsidRPr="008D335F" w:rsidRDefault="008D335F" w:rsidP="008D335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D335F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8D335F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0CD5B7D4" w14:textId="77777777" w:rsidR="008D335F" w:rsidRPr="008D335F" w:rsidRDefault="008D335F" w:rsidP="008D335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Наименование, страна и фирма производитель, технические и иные характеристики товара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F9FBBB" w14:textId="77777777" w:rsidR="008D335F" w:rsidRPr="008D335F" w:rsidRDefault="008D335F" w:rsidP="008D335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B2C37" w14:textId="77777777" w:rsidR="008D335F" w:rsidRPr="008D335F" w:rsidRDefault="008D335F" w:rsidP="008D335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C40C7" w14:textId="77777777" w:rsidR="008D335F" w:rsidRPr="008D335F" w:rsidRDefault="008D335F" w:rsidP="008D335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Цена единицы товара (руб. ПМР)</w:t>
            </w:r>
          </w:p>
        </w:tc>
        <w:tc>
          <w:tcPr>
            <w:tcW w:w="1843" w:type="dxa"/>
            <w:shd w:val="clear" w:color="auto" w:fill="auto"/>
          </w:tcPr>
          <w:p w14:paraId="15EDE371" w14:textId="77777777" w:rsidR="008D335F" w:rsidRPr="008D335F" w:rsidRDefault="008D335F" w:rsidP="008D335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Сумма</w:t>
            </w:r>
          </w:p>
          <w:p w14:paraId="623B3506" w14:textId="77777777" w:rsidR="008D335F" w:rsidRPr="008D335F" w:rsidRDefault="008D335F" w:rsidP="008D335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D335F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(руб. ПМР)</w:t>
            </w:r>
          </w:p>
        </w:tc>
      </w:tr>
      <w:tr w:rsidR="008D335F" w:rsidRPr="008D335F" w14:paraId="0ED36C4E" w14:textId="77777777" w:rsidTr="00042781">
        <w:trPr>
          <w:trHeight w:val="283"/>
        </w:trPr>
        <w:tc>
          <w:tcPr>
            <w:tcW w:w="885" w:type="dxa"/>
            <w:shd w:val="clear" w:color="auto" w:fill="auto"/>
            <w:vAlign w:val="center"/>
          </w:tcPr>
          <w:p w14:paraId="5DBF10BE" w14:textId="77777777" w:rsidR="008D335F" w:rsidRPr="008D335F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8D335F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36" w:type="dxa"/>
            <w:shd w:val="clear" w:color="auto" w:fill="auto"/>
          </w:tcPr>
          <w:p w14:paraId="15CD521D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>Мобильный терминал</w:t>
            </w:r>
          </w:p>
          <w:p w14:paraId="5C4FA588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>Дисплей: 2.4″;</w:t>
            </w:r>
          </w:p>
          <w:p w14:paraId="768E4784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Тип матрицы: </w:t>
            </w:r>
            <w:r w:rsidRPr="00AE5364">
              <w:rPr>
                <w:rFonts w:cs="Times New Roman"/>
                <w:bCs/>
                <w:lang w:val="en-US"/>
              </w:rPr>
              <w:t>TFT</w:t>
            </w:r>
            <w:r w:rsidRPr="00AE5364">
              <w:rPr>
                <w:rFonts w:cs="Times New Roman"/>
                <w:bCs/>
              </w:rPr>
              <w:t xml:space="preserve">; </w:t>
            </w:r>
          </w:p>
          <w:p w14:paraId="4B5A9AF3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Разрешение экрана: 320х240 </w:t>
            </w:r>
            <w:proofErr w:type="spellStart"/>
            <w:r w:rsidRPr="00AE5364">
              <w:rPr>
                <w:rFonts w:cs="Times New Roman"/>
                <w:bCs/>
                <w:lang w:val="en-US"/>
              </w:rPr>
              <w:t>px</w:t>
            </w:r>
            <w:proofErr w:type="spellEnd"/>
            <w:r w:rsidRPr="00AE5364">
              <w:rPr>
                <w:rFonts w:cs="Times New Roman"/>
                <w:bCs/>
              </w:rPr>
              <w:t xml:space="preserve">; </w:t>
            </w:r>
          </w:p>
          <w:p w14:paraId="6DF729D3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Процессор: </w:t>
            </w:r>
            <w:r w:rsidRPr="00AE5364">
              <w:rPr>
                <w:rFonts w:cs="Times New Roman"/>
                <w:bCs/>
                <w:lang w:val="en-US"/>
              </w:rPr>
              <w:t>SCT</w:t>
            </w:r>
            <w:r w:rsidRPr="00AE5364">
              <w:rPr>
                <w:rFonts w:cs="Times New Roman"/>
                <w:bCs/>
              </w:rPr>
              <w:t xml:space="preserve">107; </w:t>
            </w:r>
          </w:p>
          <w:p w14:paraId="3E0C83C8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Встроенная память: 128 Мб; </w:t>
            </w:r>
          </w:p>
          <w:p w14:paraId="01285A5D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Основная камера 0,3 МР; </w:t>
            </w:r>
          </w:p>
          <w:p w14:paraId="041F58F0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Стандарт связи </w:t>
            </w:r>
            <w:r w:rsidRPr="00AE5364">
              <w:rPr>
                <w:rFonts w:cs="Times New Roman"/>
                <w:bCs/>
                <w:lang w:val="en-US"/>
              </w:rPr>
              <w:t>GSM</w:t>
            </w:r>
            <w:r w:rsidRPr="00AE5364">
              <w:rPr>
                <w:rFonts w:cs="Times New Roman"/>
                <w:bCs/>
              </w:rPr>
              <w:t>/</w:t>
            </w:r>
            <w:r w:rsidRPr="00AE5364">
              <w:rPr>
                <w:rFonts w:cs="Times New Roman"/>
                <w:bCs/>
                <w:lang w:val="en-US"/>
              </w:rPr>
              <w:t>VOLTE</w:t>
            </w:r>
            <w:r w:rsidRPr="00AE5364">
              <w:rPr>
                <w:rFonts w:cs="Times New Roman"/>
                <w:bCs/>
              </w:rPr>
              <w:t xml:space="preserve">; </w:t>
            </w:r>
          </w:p>
          <w:p w14:paraId="41A396AD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Количество слотов для </w:t>
            </w:r>
            <w:r w:rsidRPr="00AE5364">
              <w:rPr>
                <w:rFonts w:cs="Times New Roman"/>
                <w:bCs/>
                <w:lang w:val="en-US"/>
              </w:rPr>
              <w:t>SIM</w:t>
            </w:r>
            <w:r w:rsidRPr="00AE5364">
              <w:rPr>
                <w:rFonts w:cs="Times New Roman"/>
                <w:bCs/>
              </w:rPr>
              <w:t xml:space="preserve"> карт:1; </w:t>
            </w:r>
          </w:p>
          <w:p w14:paraId="3BD845A0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proofErr w:type="spellStart"/>
            <w:r w:rsidRPr="00AE5364">
              <w:rPr>
                <w:rFonts w:cs="Times New Roman"/>
                <w:bCs/>
                <w:lang w:val="en-US"/>
              </w:rPr>
              <w:t>Esim</w:t>
            </w:r>
            <w:proofErr w:type="spellEnd"/>
            <w:r w:rsidRPr="00AE5364">
              <w:rPr>
                <w:rFonts w:cs="Times New Roman"/>
                <w:bCs/>
              </w:rPr>
              <w:t xml:space="preserve">: нет; </w:t>
            </w:r>
          </w:p>
          <w:p w14:paraId="72F3D407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Диапазон </w:t>
            </w:r>
            <w:r w:rsidRPr="00AE5364">
              <w:rPr>
                <w:rFonts w:cs="Times New Roman"/>
                <w:bCs/>
                <w:lang w:val="en-US"/>
              </w:rPr>
              <w:t>LTE</w:t>
            </w:r>
            <w:r w:rsidRPr="00AE5364">
              <w:rPr>
                <w:rFonts w:cs="Times New Roman"/>
                <w:bCs/>
              </w:rPr>
              <w:t xml:space="preserve">: </w:t>
            </w:r>
            <w:r w:rsidRPr="00AE5364">
              <w:rPr>
                <w:rFonts w:cs="Times New Roman"/>
                <w:bCs/>
                <w:lang w:val="en-US"/>
              </w:rPr>
              <w:t>B</w:t>
            </w:r>
            <w:r w:rsidRPr="00AE5364">
              <w:rPr>
                <w:rFonts w:cs="Times New Roman"/>
                <w:bCs/>
              </w:rPr>
              <w:t>3/</w:t>
            </w:r>
            <w:r w:rsidRPr="00AE5364">
              <w:rPr>
                <w:rFonts w:cs="Times New Roman"/>
                <w:bCs/>
                <w:lang w:val="en-US"/>
              </w:rPr>
              <w:t>B</w:t>
            </w:r>
            <w:r w:rsidRPr="00AE5364">
              <w:rPr>
                <w:rFonts w:cs="Times New Roman"/>
                <w:bCs/>
              </w:rPr>
              <w:t xml:space="preserve">20; </w:t>
            </w:r>
          </w:p>
          <w:p w14:paraId="0F1A06A2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  <w:lang w:val="en-US"/>
              </w:rPr>
              <w:t>Bluetooth</w:t>
            </w:r>
            <w:r w:rsidRPr="00AE5364">
              <w:rPr>
                <w:rFonts w:cs="Times New Roman"/>
                <w:bCs/>
              </w:rPr>
              <w:t xml:space="preserve">: 4.0; </w:t>
            </w:r>
          </w:p>
          <w:p w14:paraId="747D3284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Разъем для наушников: да; </w:t>
            </w:r>
          </w:p>
          <w:p w14:paraId="0207DE9A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Тип аккумулятора: </w:t>
            </w:r>
            <w:r w:rsidRPr="00AE5364">
              <w:rPr>
                <w:rFonts w:cs="Times New Roman"/>
                <w:bCs/>
                <w:lang w:val="en-US"/>
              </w:rPr>
              <w:t>Li</w:t>
            </w:r>
            <w:r w:rsidRPr="00AE5364">
              <w:rPr>
                <w:rFonts w:cs="Times New Roman"/>
                <w:bCs/>
              </w:rPr>
              <w:t>-</w:t>
            </w:r>
            <w:r w:rsidRPr="00AE5364">
              <w:rPr>
                <w:rFonts w:cs="Times New Roman"/>
                <w:bCs/>
                <w:lang w:val="en-US"/>
              </w:rPr>
              <w:t>ion</w:t>
            </w:r>
            <w:r w:rsidRPr="00AE5364">
              <w:rPr>
                <w:rFonts w:cs="Times New Roman"/>
                <w:bCs/>
              </w:rPr>
              <w:t>;</w:t>
            </w:r>
          </w:p>
          <w:p w14:paraId="02F37BF6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Емкость аккумулятора: 1000 </w:t>
            </w:r>
            <w:proofErr w:type="spellStart"/>
            <w:r w:rsidRPr="00AE5364">
              <w:rPr>
                <w:rFonts w:cs="Times New Roman"/>
                <w:bCs/>
              </w:rPr>
              <w:t>мАч</w:t>
            </w:r>
            <w:proofErr w:type="spellEnd"/>
            <w:r w:rsidRPr="00AE5364">
              <w:rPr>
                <w:rFonts w:cs="Times New Roman"/>
                <w:bCs/>
              </w:rPr>
              <w:t xml:space="preserve">; </w:t>
            </w:r>
          </w:p>
          <w:p w14:paraId="51E740D2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Разъем для зарядки </w:t>
            </w:r>
            <w:r w:rsidRPr="00AE5364">
              <w:rPr>
                <w:rFonts w:cs="Times New Roman"/>
                <w:bCs/>
                <w:lang w:val="en-US"/>
              </w:rPr>
              <w:t>USB</w:t>
            </w:r>
            <w:r w:rsidRPr="00AE5364">
              <w:rPr>
                <w:rFonts w:cs="Times New Roman"/>
                <w:bCs/>
              </w:rPr>
              <w:t xml:space="preserve"> </w:t>
            </w:r>
            <w:r w:rsidRPr="00AE5364">
              <w:rPr>
                <w:rFonts w:cs="Times New Roman"/>
                <w:bCs/>
                <w:lang w:val="en-US"/>
              </w:rPr>
              <w:t>Type</w:t>
            </w:r>
            <w:r w:rsidRPr="00AE5364">
              <w:rPr>
                <w:rFonts w:cs="Times New Roman"/>
                <w:bCs/>
              </w:rPr>
              <w:t>-</w:t>
            </w:r>
            <w:r w:rsidRPr="00AE5364">
              <w:rPr>
                <w:rFonts w:cs="Times New Roman"/>
                <w:bCs/>
                <w:lang w:val="en-US"/>
              </w:rPr>
              <w:t>C</w:t>
            </w:r>
            <w:r w:rsidRPr="00AE5364">
              <w:rPr>
                <w:rFonts w:cs="Times New Roman"/>
                <w:bCs/>
              </w:rPr>
              <w:t xml:space="preserve">; </w:t>
            </w:r>
          </w:p>
          <w:p w14:paraId="2FAE8875" w14:textId="77777777" w:rsidR="00AE5364" w:rsidRPr="00AE5364" w:rsidRDefault="00AE5364" w:rsidP="00AE5364">
            <w:pPr>
              <w:ind w:firstLine="20"/>
              <w:jc w:val="both"/>
              <w:rPr>
                <w:rFonts w:cs="Times New Roman"/>
                <w:bCs/>
              </w:rPr>
            </w:pPr>
            <w:r w:rsidRPr="00AE5364">
              <w:rPr>
                <w:rFonts w:cs="Times New Roman"/>
                <w:bCs/>
              </w:rPr>
              <w:t xml:space="preserve">Цвет: черный; </w:t>
            </w:r>
          </w:p>
          <w:p w14:paraId="1238AF1E" w14:textId="55B5D056" w:rsidR="008D335F" w:rsidRPr="008D335F" w:rsidRDefault="00AE5364" w:rsidP="00AE5364">
            <w:pPr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AE5364">
              <w:rPr>
                <w:rFonts w:cs="Times New Roman"/>
                <w:bCs/>
              </w:rPr>
              <w:t>Поддержка русского языка: 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2D543" w14:textId="77777777" w:rsidR="008D335F" w:rsidRPr="008D335F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8D335F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C2A21" w14:textId="3A2E31FB" w:rsidR="008D335F" w:rsidRPr="008D335F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91611" w14:textId="728DD17C" w:rsidR="008D335F" w:rsidRPr="008D335F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E08177" w14:textId="43461484" w:rsidR="008D335F" w:rsidRPr="008D335F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D335F" w:rsidRPr="008D335F" w14:paraId="37A0ADA4" w14:textId="77777777" w:rsidTr="002D7FD4">
        <w:trPr>
          <w:trHeight w:val="283"/>
        </w:trPr>
        <w:tc>
          <w:tcPr>
            <w:tcW w:w="8506" w:type="dxa"/>
            <w:gridSpan w:val="5"/>
            <w:shd w:val="clear" w:color="auto" w:fill="auto"/>
            <w:vAlign w:val="center"/>
          </w:tcPr>
          <w:p w14:paraId="2489AB85" w14:textId="3FB5F443" w:rsidR="008D335F" w:rsidRPr="008D335F" w:rsidRDefault="008D335F" w:rsidP="008D335F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8D335F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85C9EF" w14:textId="77777777" w:rsidR="008D335F" w:rsidRPr="008D335F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4C3A96E" w14:textId="77777777" w:rsidR="008D335F" w:rsidRDefault="008D335F" w:rsidP="00FA30EC">
      <w:pPr>
        <w:ind w:firstLine="567"/>
        <w:jc w:val="center"/>
      </w:pPr>
    </w:p>
    <w:p w14:paraId="7147B9E6" w14:textId="77777777" w:rsidR="008D335F" w:rsidRDefault="008D335F" w:rsidP="00FA30EC">
      <w:pPr>
        <w:ind w:firstLine="567"/>
        <w:jc w:val="center"/>
      </w:pPr>
    </w:p>
    <w:p w14:paraId="67B39DB2" w14:textId="77777777" w:rsidR="008D335F" w:rsidRDefault="008D335F" w:rsidP="00FA30EC">
      <w:pPr>
        <w:ind w:firstLine="567"/>
        <w:jc w:val="center"/>
      </w:pPr>
    </w:p>
    <w:p w14:paraId="70B59A24" w14:textId="77777777" w:rsidR="008D335F" w:rsidRPr="00E15FF9" w:rsidRDefault="008D335F" w:rsidP="00FA30EC">
      <w:pPr>
        <w:ind w:firstLine="567"/>
        <w:jc w:val="center"/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828"/>
      </w:tblGrid>
      <w:tr w:rsidR="00FA30EC" w:rsidRPr="00E15FF9" w14:paraId="14755C6F" w14:textId="77777777" w:rsidTr="0033567A">
        <w:tc>
          <w:tcPr>
            <w:tcW w:w="3402" w:type="dxa"/>
          </w:tcPr>
          <w:p w14:paraId="0ED1AF9E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1D4AEA36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Государственная администрация</w:t>
            </w:r>
          </w:p>
          <w:p w14:paraId="5E07DABA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города Бендеры </w:t>
            </w:r>
          </w:p>
          <w:p w14:paraId="6E5F0BDA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  <w:p w14:paraId="010FFDD4" w14:textId="77777777" w:rsidR="00A77FA5" w:rsidRPr="00E15FF9" w:rsidRDefault="00A77FA5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4798020C" w14:textId="2C39FE2E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Глава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  <w:t xml:space="preserve">                                                                  ____________</w:t>
            </w:r>
            <w:proofErr w:type="spellStart"/>
            <w:r w:rsidRPr="00E15FF9">
              <w:rPr>
                <w:rFonts w:cs="Times New Roman"/>
                <w:sz w:val="23"/>
                <w:szCs w:val="23"/>
                <w:lang w:eastAsia="en-US"/>
              </w:rPr>
              <w:t>Р.Д.Иванченко</w:t>
            </w:r>
            <w:proofErr w:type="spellEnd"/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     </w:t>
            </w:r>
          </w:p>
        </w:tc>
        <w:tc>
          <w:tcPr>
            <w:tcW w:w="3402" w:type="dxa"/>
          </w:tcPr>
          <w:p w14:paraId="2D936452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415F12C7" w14:textId="77777777" w:rsidR="000D4A6D" w:rsidRDefault="000D4A6D" w:rsidP="00556048">
            <w:pPr>
              <w:rPr>
                <w:rFonts w:cs="Times New Roman"/>
                <w:sz w:val="23"/>
                <w:szCs w:val="23"/>
              </w:rPr>
            </w:pPr>
          </w:p>
          <w:p w14:paraId="25549FFA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3A8A0426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39DC1545" w14:textId="77777777" w:rsidR="008D335F" w:rsidRPr="00E15FF9" w:rsidRDefault="008D335F" w:rsidP="00EE62FC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828" w:type="dxa"/>
          </w:tcPr>
          <w:p w14:paraId="4B28D401" w14:textId="77777777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3504EEC6" w14:textId="34858142" w:rsidR="0033567A" w:rsidRDefault="00FA30E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Муниципальное учреждение </w:t>
            </w:r>
            <w:r w:rsidR="00C655E9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«</w:t>
            </w:r>
            <w:r w:rsidR="00463B7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Служба социальной помощи </w:t>
            </w:r>
            <w:r w:rsidR="009563B9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4684E789" w14:textId="0CD81A31" w:rsidR="00A77FA5" w:rsidRDefault="009563B9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г. Бендеры</w:t>
            </w:r>
            <w:r w:rsidR="00C655E9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»</w:t>
            </w:r>
          </w:p>
          <w:p w14:paraId="7AE0EB45" w14:textId="77777777" w:rsidR="00A77FA5" w:rsidRDefault="00A77FA5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13B6734F" w14:textId="27E94BA1" w:rsidR="00FA30EC" w:rsidRDefault="00463B76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Директор</w:t>
            </w:r>
          </w:p>
          <w:p w14:paraId="4EDCF8F0" w14:textId="1948DED9" w:rsidR="00FA30EC" w:rsidRDefault="00FA30EC" w:rsidP="00463B76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__________</w:t>
            </w:r>
            <w:r w:rsidR="00A641E3">
              <w:rPr>
                <w:rFonts w:cs="Times New Roman"/>
                <w:color w:val="000000" w:themeColor="text1"/>
                <w:sz w:val="23"/>
                <w:szCs w:val="23"/>
                <w:u w:val="single"/>
                <w:lang w:eastAsia="en-US"/>
              </w:rPr>
              <w:t xml:space="preserve">           </w:t>
            </w:r>
            <w:r w:rsidR="007830B8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Р. Н. Лукьянченко</w:t>
            </w:r>
          </w:p>
          <w:p w14:paraId="5972640E" w14:textId="7C8950E3" w:rsidR="001F2F7E" w:rsidRPr="00E15FF9" w:rsidRDefault="001F2F7E" w:rsidP="00463B76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4A87DEB9" w14:textId="77777777" w:rsidR="00936E5C" w:rsidRDefault="00936E5C" w:rsidP="00231B20"/>
    <w:sectPr w:rsidR="00936E5C" w:rsidSect="00763C88">
      <w:pgSz w:w="11906" w:h="16838"/>
      <w:pgMar w:top="425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>
    <w:nsid w:val="34B54089"/>
    <w:multiLevelType w:val="multilevel"/>
    <w:tmpl w:val="17767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E"/>
    <w:rsid w:val="00001BFE"/>
    <w:rsid w:val="00006066"/>
    <w:rsid w:val="00006805"/>
    <w:rsid w:val="000151A0"/>
    <w:rsid w:val="000255E8"/>
    <w:rsid w:val="00046064"/>
    <w:rsid w:val="0005245C"/>
    <w:rsid w:val="000528D5"/>
    <w:rsid w:val="0005564A"/>
    <w:rsid w:val="000A6EAB"/>
    <w:rsid w:val="000A6F96"/>
    <w:rsid w:val="000B2F74"/>
    <w:rsid w:val="000D4A6D"/>
    <w:rsid w:val="00105FFF"/>
    <w:rsid w:val="001266BF"/>
    <w:rsid w:val="00130311"/>
    <w:rsid w:val="00195F84"/>
    <w:rsid w:val="001B195A"/>
    <w:rsid w:val="001C1BE9"/>
    <w:rsid w:val="001E3E26"/>
    <w:rsid w:val="001F2F7E"/>
    <w:rsid w:val="002112C1"/>
    <w:rsid w:val="00223CEF"/>
    <w:rsid w:val="00230AA1"/>
    <w:rsid w:val="00231B20"/>
    <w:rsid w:val="00245A30"/>
    <w:rsid w:val="00250A0A"/>
    <w:rsid w:val="00261DF7"/>
    <w:rsid w:val="00274F20"/>
    <w:rsid w:val="002D2466"/>
    <w:rsid w:val="00305F6B"/>
    <w:rsid w:val="00322F72"/>
    <w:rsid w:val="00331750"/>
    <w:rsid w:val="0033567A"/>
    <w:rsid w:val="00356D69"/>
    <w:rsid w:val="00375D5A"/>
    <w:rsid w:val="003A58CE"/>
    <w:rsid w:val="003B4780"/>
    <w:rsid w:val="003B5EE3"/>
    <w:rsid w:val="003D098E"/>
    <w:rsid w:val="00410397"/>
    <w:rsid w:val="004134CB"/>
    <w:rsid w:val="004242F9"/>
    <w:rsid w:val="004414FB"/>
    <w:rsid w:val="00463B76"/>
    <w:rsid w:val="00465006"/>
    <w:rsid w:val="004764AA"/>
    <w:rsid w:val="004803D6"/>
    <w:rsid w:val="004A20A1"/>
    <w:rsid w:val="004C5FF2"/>
    <w:rsid w:val="005100DD"/>
    <w:rsid w:val="00517EC5"/>
    <w:rsid w:val="0053296C"/>
    <w:rsid w:val="00542E66"/>
    <w:rsid w:val="005B655E"/>
    <w:rsid w:val="005C4519"/>
    <w:rsid w:val="005D41AA"/>
    <w:rsid w:val="005F3C67"/>
    <w:rsid w:val="00632274"/>
    <w:rsid w:val="00663246"/>
    <w:rsid w:val="006867C3"/>
    <w:rsid w:val="00696820"/>
    <w:rsid w:val="006A6638"/>
    <w:rsid w:val="006C6D9F"/>
    <w:rsid w:val="006E2AA5"/>
    <w:rsid w:val="00732FFD"/>
    <w:rsid w:val="00736071"/>
    <w:rsid w:val="00763C88"/>
    <w:rsid w:val="0077007B"/>
    <w:rsid w:val="007830B8"/>
    <w:rsid w:val="007926CD"/>
    <w:rsid w:val="007C10BF"/>
    <w:rsid w:val="007C4C80"/>
    <w:rsid w:val="007D01BC"/>
    <w:rsid w:val="007E4ACD"/>
    <w:rsid w:val="007F1848"/>
    <w:rsid w:val="007F6B5E"/>
    <w:rsid w:val="0080325C"/>
    <w:rsid w:val="0080730D"/>
    <w:rsid w:val="008240D7"/>
    <w:rsid w:val="008768E8"/>
    <w:rsid w:val="008771E7"/>
    <w:rsid w:val="00881BB2"/>
    <w:rsid w:val="008830CD"/>
    <w:rsid w:val="00883EF2"/>
    <w:rsid w:val="008C3B5C"/>
    <w:rsid w:val="008D335F"/>
    <w:rsid w:val="008D4605"/>
    <w:rsid w:val="008E430E"/>
    <w:rsid w:val="008E517A"/>
    <w:rsid w:val="00905BB6"/>
    <w:rsid w:val="009147B0"/>
    <w:rsid w:val="00932BFC"/>
    <w:rsid w:val="00935F2F"/>
    <w:rsid w:val="00936E5C"/>
    <w:rsid w:val="009563B9"/>
    <w:rsid w:val="009841B0"/>
    <w:rsid w:val="00987829"/>
    <w:rsid w:val="009D0D21"/>
    <w:rsid w:val="009D456E"/>
    <w:rsid w:val="009D7124"/>
    <w:rsid w:val="009F37CC"/>
    <w:rsid w:val="00A0132E"/>
    <w:rsid w:val="00A12EB0"/>
    <w:rsid w:val="00A14FAC"/>
    <w:rsid w:val="00A315C0"/>
    <w:rsid w:val="00A40E52"/>
    <w:rsid w:val="00A442DB"/>
    <w:rsid w:val="00A55F88"/>
    <w:rsid w:val="00A641E3"/>
    <w:rsid w:val="00A66723"/>
    <w:rsid w:val="00A77FA5"/>
    <w:rsid w:val="00AB3C52"/>
    <w:rsid w:val="00AC7E7C"/>
    <w:rsid w:val="00AE2460"/>
    <w:rsid w:val="00AE5364"/>
    <w:rsid w:val="00AF2E9C"/>
    <w:rsid w:val="00B271F8"/>
    <w:rsid w:val="00B42C19"/>
    <w:rsid w:val="00B534FF"/>
    <w:rsid w:val="00BB43BA"/>
    <w:rsid w:val="00BF30B6"/>
    <w:rsid w:val="00C22FEC"/>
    <w:rsid w:val="00C41AC3"/>
    <w:rsid w:val="00C51F84"/>
    <w:rsid w:val="00C64557"/>
    <w:rsid w:val="00C655E9"/>
    <w:rsid w:val="00C65A46"/>
    <w:rsid w:val="00C90D0D"/>
    <w:rsid w:val="00CB45E7"/>
    <w:rsid w:val="00CB7E61"/>
    <w:rsid w:val="00CC5250"/>
    <w:rsid w:val="00CD2761"/>
    <w:rsid w:val="00CE2CCD"/>
    <w:rsid w:val="00CF283C"/>
    <w:rsid w:val="00D26D20"/>
    <w:rsid w:val="00D41DF9"/>
    <w:rsid w:val="00D560D6"/>
    <w:rsid w:val="00D61DFA"/>
    <w:rsid w:val="00D77498"/>
    <w:rsid w:val="00DC3709"/>
    <w:rsid w:val="00DF4CBC"/>
    <w:rsid w:val="00E0036A"/>
    <w:rsid w:val="00E0584C"/>
    <w:rsid w:val="00E279B8"/>
    <w:rsid w:val="00E35662"/>
    <w:rsid w:val="00EB1C67"/>
    <w:rsid w:val="00EB5C84"/>
    <w:rsid w:val="00EE62FC"/>
    <w:rsid w:val="00F12A6E"/>
    <w:rsid w:val="00F159E7"/>
    <w:rsid w:val="00F718AC"/>
    <w:rsid w:val="00F778D0"/>
    <w:rsid w:val="00F77CC0"/>
    <w:rsid w:val="00F9052C"/>
    <w:rsid w:val="00F95C37"/>
    <w:rsid w:val="00FA30EC"/>
    <w:rsid w:val="00FD1925"/>
    <w:rsid w:val="00FF002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1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8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3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55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01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7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4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40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2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7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27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83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2023-11-15T13:39:00Z</cp:lastPrinted>
  <dcterms:created xsi:type="dcterms:W3CDTF">2023-11-22T12:08:00Z</dcterms:created>
  <dcterms:modified xsi:type="dcterms:W3CDTF">2023-11-22T12:08:00Z</dcterms:modified>
</cp:coreProperties>
</file>